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11" w:rsidRDefault="00A46D11" w:rsidP="009F0358">
      <w:pPr>
        <w:widowControl/>
        <w:jc w:val="left"/>
        <w:rPr>
          <w:rFonts w:ascii="ＭＳ 明朝" w:eastAsia="ＭＳ 明朝" w:hAnsi="ＭＳ 明朝" w:cs="ＭＳ Ｐゴシック"/>
          <w:b/>
          <w:bCs/>
          <w:color w:val="000000"/>
          <w:kern w:val="0"/>
          <w:sz w:val="22"/>
        </w:rPr>
      </w:pPr>
      <w:bookmarkStart w:id="0" w:name="_GoBack"/>
      <w:bookmarkEnd w:id="0"/>
    </w:p>
    <w:p w:rsidR="00A46D11" w:rsidRDefault="00A46D11">
      <w:pPr>
        <w:widowControl/>
        <w:jc w:val="left"/>
        <w:rPr>
          <w:rFonts w:ascii="ＭＳ 明朝" w:eastAsia="ＭＳ 明朝" w:hAnsi="ＭＳ 明朝" w:cs="ＭＳ Ｐゴシック"/>
          <w:b/>
          <w:bCs/>
          <w:color w:val="000000"/>
          <w:kern w:val="0"/>
          <w:sz w:val="22"/>
        </w:rPr>
      </w:pPr>
      <w:r w:rsidRPr="00A46D11">
        <w:rPr>
          <w:rFonts w:ascii="ＭＳ 明朝" w:eastAsia="ＭＳ 明朝" w:hAnsi="ＭＳ 明朝" w:cs="ＭＳ Ｐゴシック"/>
          <w:b/>
          <w:bCs/>
          <w:noProof/>
          <w:color w:val="000000"/>
          <w:kern w:val="0"/>
          <w:sz w:val="22"/>
        </w:rPr>
        <mc:AlternateContent>
          <mc:Choice Requires="wps">
            <w:drawing>
              <wp:anchor distT="45720" distB="45720" distL="114300" distR="114300" simplePos="0" relativeHeight="251659264" behindDoc="0" locked="0" layoutInCell="1" allowOverlap="1">
                <wp:simplePos x="0" y="0"/>
                <wp:positionH relativeFrom="column">
                  <wp:posOffset>1652270</wp:posOffset>
                </wp:positionH>
                <wp:positionV relativeFrom="paragraph">
                  <wp:posOffset>1906270</wp:posOffset>
                </wp:positionV>
                <wp:extent cx="2724150" cy="1404620"/>
                <wp:effectExtent l="0" t="0" r="1905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rsidR="00A46D11" w:rsidRPr="00A46D11" w:rsidRDefault="00A46D11">
                            <w:pPr>
                              <w:rPr>
                                <w:rFonts w:ascii="ＭＳ 明朝" w:eastAsia="ＭＳ 明朝" w:hAnsi="ＭＳ 明朝"/>
                                <w:b/>
                                <w:sz w:val="96"/>
                                <w:szCs w:val="96"/>
                              </w:rPr>
                            </w:pPr>
                            <w:r w:rsidRPr="00A46D11">
                              <w:rPr>
                                <w:rFonts w:ascii="ＭＳ 明朝" w:eastAsia="ＭＳ 明朝" w:hAnsi="ＭＳ 明朝" w:hint="eastAsia"/>
                                <w:b/>
                                <w:sz w:val="96"/>
                                <w:szCs w:val="96"/>
                              </w:rPr>
                              <w:t>参考資料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0.1pt;margin-top:150.1pt;width:2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">
                <v:textbox style="mso-fit-shape-to-text:t">
                  <w:txbxContent>
                    <w:p w:rsidR="00A46D11" w:rsidRPr="00A46D11" w:rsidRDefault="00A46D11">
                      <w:pPr>
                        <w:rPr>
                          <w:rFonts w:ascii="ＭＳ 明朝" w:eastAsia="ＭＳ 明朝" w:hAnsi="ＭＳ 明朝"/>
                          <w:b/>
                          <w:sz w:val="96"/>
                          <w:szCs w:val="96"/>
                        </w:rPr>
                      </w:pPr>
                      <w:r w:rsidRPr="00A46D11">
                        <w:rPr>
                          <w:rFonts w:ascii="ＭＳ 明朝" w:eastAsia="ＭＳ 明朝" w:hAnsi="ＭＳ 明朝" w:hint="eastAsia"/>
                          <w:b/>
                          <w:sz w:val="96"/>
                          <w:szCs w:val="96"/>
                        </w:rPr>
                        <w:t>参考資料</w:t>
                      </w:r>
                    </w:p>
                  </w:txbxContent>
                </v:textbox>
                <w10:wrap type="square"/>
              </v:shape>
            </w:pict>
          </mc:Fallback>
        </mc:AlternateContent>
      </w:r>
      <w:r>
        <w:rPr>
          <w:rFonts w:ascii="ＭＳ 明朝" w:eastAsia="ＭＳ 明朝" w:hAnsi="ＭＳ 明朝" w:cs="ＭＳ Ｐゴシック"/>
          <w:b/>
          <w:bCs/>
          <w:color w:val="000000"/>
          <w:kern w:val="0"/>
          <w:sz w:val="22"/>
        </w:rPr>
        <w:br w:type="page"/>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lastRenderedPageBreak/>
        <w:t>「子どもの読書活動の推進に関する法律」（平成</w:t>
      </w:r>
      <w:r w:rsidRPr="00C72E85">
        <w:rPr>
          <w:rFonts w:ascii="ＭＳ 明朝" w:eastAsia="ＭＳ 明朝" w:hAnsi="ＭＳ 明朝" w:cs="ＭＳ Ｐゴシック"/>
          <w:b/>
          <w:bCs/>
          <w:color w:val="000000"/>
          <w:kern w:val="0"/>
          <w:sz w:val="22"/>
        </w:rPr>
        <w:t>13年12月公布・施行）</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（目的）</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第一条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（基本理念）</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第二条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子ども（おおむね十八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（国の責務）</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第三条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国は、前条の基本理念（以下「基本理念」という。）にのっとり、子どもの読書活動の推進に関する施策を総合的に策定し、及び実施する責務を有する。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（地方公共団体の責務）</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第四条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地方公共団体は、基本理念にのっとり、国との連携を図りつつ、その地域の実情を踏まえ、子どもの読書活動の推進に関する施策を策定し、及び実施する責務を有する。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（事業者の努力）</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第五条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事業者は、その事業活動を行うに当たっては、基本理念にのっとり、子どもの読書活動が推進されるよう、子どもの健やかな成長に資する書籍等の提供に努めるものとする。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（保護者の役割）</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第六条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父母その他の保護者は、子どもの読書活動の機会の充実及び読書活動の習慣化に積極的な役割を果たすものとする。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（関係機関等との連携強化）</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第七条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国及び地方公共団体は、子どもの読書活動の推進に関する施策が円滑に実施されるよう、学校、図書館その他の関係機関及び民間団体との連携の強化その他必要な体制の整備に努めるものとする。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（子ども読書活動推進基本計画）</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lastRenderedPageBreak/>
        <w:t>第八条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政府は、子どもの読書活動の推進に関する施策の総合的かつ計画的な推進を図るため、子どもの読書活動の推進に関する基本的な計画（以下「子ども読書活動推進基本計画」という。）を策定しなければならない。</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２　政府は、子ども読書活動推進基本計画を策定したときは、遅滞なく、これを国会に報告するとともに、公表しなければならない。</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３　前項の規定は、子ども読書活動推進基本計画の変更について準用する。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（都道府県子ども読書活動推進計画等）</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第九条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都道府県は、子ども読書活動推進基本計画を基本とするとともに、当該都道府県における子どもの読書活動の推進の状況を踏まえ、当該都道府県における子どもの読書活動の推進に関する施策についての計画（以下「都道府県子ども読書活動推進計画」という。）を策定するよう努めなければならない。</w:t>
      </w:r>
    </w:p>
    <w:p w:rsidR="009F0358" w:rsidRPr="00C72E85" w:rsidRDefault="009F0358" w:rsidP="009F0358">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b/>
          <w:bCs/>
          <w:color w:val="000000"/>
          <w:kern w:val="0"/>
          <w:sz w:val="22"/>
        </w:rPr>
        <w:t>２</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３　都道府県又は市町村は、都道府県子ども読書活動推進計画又は市町村子ども読書活動推進計画を策定したときは、これを公表しなければならない。</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４　前項の規定は、都道府県子ども読書活動推進計画又は市町村子ども読書活動推進計画の変更について準用する。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（子ども読書の日）</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第十条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国民の間に広く子どもの読書活動についての関心と理解を深めるとともに、子どもが積極的に読書活動を行う意欲を高めるため、子ども読書の日を設ける。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b/>
          <w:bCs/>
          <w:color w:val="000000"/>
          <w:kern w:val="0"/>
          <w:sz w:val="22"/>
        </w:rPr>
        <w:t>２</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子ども読書の日は、四月二十三日とする。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３　国及び地方公共団体は、子ども読書の日の趣旨にふさわしい事業を実施するよう努めなければならない。</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（財政上の措置等）</w:t>
      </w: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hint="eastAsia"/>
          <w:b/>
          <w:bCs/>
          <w:color w:val="000000"/>
          <w:kern w:val="0"/>
          <w:sz w:val="22"/>
        </w:rPr>
        <w:t>第十一条</w:t>
      </w:r>
      <w:r>
        <w:rPr>
          <w:rFonts w:ascii="ＭＳ 明朝" w:eastAsia="ＭＳ 明朝" w:hAnsi="ＭＳ 明朝" w:cs="ＭＳ Ｐゴシック" w:hint="eastAsia"/>
          <w:b/>
          <w:bCs/>
          <w:color w:val="000000"/>
          <w:kern w:val="0"/>
          <w:sz w:val="22"/>
        </w:rPr>
        <w:t xml:space="preserve">　</w:t>
      </w:r>
      <w:r w:rsidRPr="00C72E85">
        <w:rPr>
          <w:rFonts w:ascii="ＭＳ 明朝" w:eastAsia="ＭＳ 明朝" w:hAnsi="ＭＳ 明朝" w:cs="ＭＳ Ｐゴシック"/>
          <w:b/>
          <w:bCs/>
          <w:color w:val="000000"/>
          <w:kern w:val="0"/>
          <w:sz w:val="22"/>
        </w:rPr>
        <w:t>国及び地方公共団体は、子どもの読書活動の推進に関する施策を実施するため必要な財政上の措置その他の措置を講ずるよう努めるものとする。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附則</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この法律は、公布の日から施行する。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ab/>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〇衆議院文部科学委員会における附帯決議</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政府は、本法施行に当たり、次の事項について配慮すべきである。</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lastRenderedPageBreak/>
        <w:t>一　本法は、子どもの自主的な読書活動が推進されるよう必要な施策を講じて環境を整備していくものであり、行政が不当に干渉することのないようにすること。</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二　民意を反映し、子ども読書活動推進基本計画を速やかに策定し、子どもの読書活動の推進に関する施策の確立とその具体化に努めること。</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三　子どもがあらゆる機会とあらゆる場所において、本と親しみ、本を楽しむことができる環境づくりのため、学校図書館、公共図書館等の整備充実に努めること。</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四　学校図書館、公共図書館等が図書を購入するに当たっては、その自主性を尊重すること。</w:t>
      </w:r>
    </w:p>
    <w:p w:rsidR="009F0358" w:rsidRPr="00C72E85"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五　子どもの健やかな成長に資する書籍等については、事業者がそれぞれの自主判断に基づき提供に努めるようにすること。</w:t>
      </w:r>
    </w:p>
    <w:p w:rsidR="009F0358" w:rsidRDefault="009F0358" w:rsidP="009F0358">
      <w:pPr>
        <w:widowControl/>
        <w:jc w:val="left"/>
        <w:rPr>
          <w:rFonts w:ascii="ＭＳ 明朝" w:eastAsia="ＭＳ 明朝" w:hAnsi="ＭＳ 明朝" w:cs="ＭＳ Ｐゴシック"/>
          <w:b/>
          <w:bCs/>
          <w:color w:val="000000"/>
          <w:kern w:val="0"/>
          <w:sz w:val="22"/>
        </w:rPr>
      </w:pPr>
      <w:r w:rsidRPr="00C72E85">
        <w:rPr>
          <w:rFonts w:ascii="ＭＳ 明朝" w:eastAsia="ＭＳ 明朝" w:hAnsi="ＭＳ 明朝" w:cs="ＭＳ Ｐゴシック"/>
          <w:b/>
          <w:bCs/>
          <w:color w:val="000000"/>
          <w:kern w:val="0"/>
          <w:sz w:val="22"/>
        </w:rPr>
        <w:t>六　国及び地方公共団体が実施する子ども読書の日の趣旨にふさわしい事業への子どもの参加については、その自主性を尊重すること。</w:t>
      </w:r>
    </w:p>
    <w:p w:rsidR="009F0358" w:rsidRDefault="009F0358" w:rsidP="009F0358">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b/>
          <w:bCs/>
          <w:color w:val="000000"/>
          <w:kern w:val="0"/>
          <w:sz w:val="22"/>
        </w:rPr>
        <w:br w:type="page"/>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lastRenderedPageBreak/>
        <w:t>寝屋川市子ども読書活動推進計画策定委員会規則</w:t>
      </w:r>
    </w:p>
    <w:p w:rsidR="009F0358" w:rsidRPr="008718F8" w:rsidRDefault="009F0358" w:rsidP="009F0358">
      <w:pPr>
        <w:widowControl/>
        <w:jc w:val="left"/>
        <w:rPr>
          <w:rFonts w:ascii="ＭＳ 明朝" w:eastAsia="ＭＳ 明朝" w:hAnsi="ＭＳ 明朝" w:cs="ＭＳ Ｐゴシック"/>
          <w:b/>
          <w:bCs/>
          <w:color w:val="000000"/>
          <w:kern w:val="0"/>
          <w:sz w:val="22"/>
        </w:rPr>
      </w:pP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寝屋川市教育委員会規則第５号</w:t>
      </w:r>
    </w:p>
    <w:p w:rsidR="009F0358" w:rsidRPr="008718F8" w:rsidRDefault="009F0358" w:rsidP="009F0358">
      <w:pPr>
        <w:widowControl/>
        <w:jc w:val="left"/>
        <w:rPr>
          <w:rFonts w:ascii="ＭＳ 明朝" w:eastAsia="ＭＳ 明朝" w:hAnsi="ＭＳ 明朝" w:cs="ＭＳ Ｐゴシック"/>
          <w:b/>
          <w:bCs/>
          <w:color w:val="000000"/>
          <w:kern w:val="0"/>
          <w:sz w:val="22"/>
        </w:rPr>
      </w:pP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（趣旨）</w:t>
      </w:r>
    </w:p>
    <w:p w:rsidR="009F0358" w:rsidRPr="008718F8" w:rsidRDefault="009F0358" w:rsidP="009F0358">
      <w:pPr>
        <w:widowControl/>
        <w:ind w:left="238" w:hangingChars="100" w:hanging="238"/>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第１条　この規則は、寝屋川市執行機関の附属機関に関する条例（昭和39年寝屋川市条</w:t>
      </w:r>
      <w:r w:rsidRPr="008718F8">
        <w:rPr>
          <w:rFonts w:ascii="ＭＳ 明朝" w:eastAsia="ＭＳ 明朝" w:hAnsi="ＭＳ 明朝" w:cs="ＭＳ Ｐゴシック" w:hint="eastAsia"/>
          <w:b/>
          <w:bCs/>
          <w:color w:val="000000"/>
          <w:kern w:val="0"/>
          <w:sz w:val="22"/>
        </w:rPr>
        <w:t>例第</w:t>
      </w:r>
      <w:r w:rsidRPr="008718F8">
        <w:rPr>
          <w:rFonts w:ascii="ＭＳ 明朝" w:eastAsia="ＭＳ 明朝" w:hAnsi="ＭＳ 明朝" w:cs="ＭＳ Ｐゴシック"/>
          <w:b/>
          <w:bCs/>
          <w:color w:val="000000"/>
          <w:kern w:val="0"/>
          <w:sz w:val="22"/>
        </w:rPr>
        <w:t>27号）第３条の規定に基づき、寝屋川市子ども読書活動推進計画策定委員会（以</w:t>
      </w:r>
      <w:r w:rsidRPr="008718F8">
        <w:rPr>
          <w:rFonts w:ascii="ＭＳ 明朝" w:eastAsia="ＭＳ 明朝" w:hAnsi="ＭＳ 明朝" w:cs="ＭＳ Ｐゴシック" w:hint="eastAsia"/>
          <w:b/>
          <w:bCs/>
          <w:color w:val="000000"/>
          <w:kern w:val="0"/>
          <w:sz w:val="22"/>
        </w:rPr>
        <w:t>下「委員会」という。）の組織及び運営に関し必要な事項を定めるものとする。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（組織）</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第２条　委員会は、委員</w:t>
      </w:r>
      <w:r w:rsidRPr="008718F8">
        <w:rPr>
          <w:rFonts w:ascii="ＭＳ 明朝" w:eastAsia="ＭＳ 明朝" w:hAnsi="ＭＳ 明朝" w:cs="ＭＳ Ｐゴシック"/>
          <w:b/>
          <w:bCs/>
          <w:color w:val="000000"/>
          <w:kern w:val="0"/>
          <w:sz w:val="22"/>
        </w:rPr>
        <w:t>15人以内で組織する。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（委員）</w:t>
      </w:r>
    </w:p>
    <w:p w:rsidR="009F0358" w:rsidRPr="008718F8" w:rsidRDefault="009F0358" w:rsidP="009F0358">
      <w:pPr>
        <w:widowControl/>
        <w:ind w:left="238" w:hangingChars="100" w:hanging="238"/>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第３条　委員は、次の各号に掲げる者のうちから、寝屋川市教育委員会（以下「教育</w:t>
      </w:r>
      <w:r>
        <w:rPr>
          <w:rFonts w:ascii="ＭＳ 明朝" w:eastAsia="ＭＳ 明朝" w:hAnsi="ＭＳ 明朝" w:cs="ＭＳ Ｐゴシック" w:hint="eastAsia"/>
          <w:b/>
          <w:bCs/>
          <w:color w:val="000000"/>
          <w:kern w:val="0"/>
          <w:sz w:val="22"/>
        </w:rPr>
        <w:t>委員会</w:t>
      </w:r>
      <w:r w:rsidRPr="008718F8">
        <w:rPr>
          <w:rFonts w:ascii="ＭＳ 明朝" w:eastAsia="ＭＳ 明朝" w:hAnsi="ＭＳ 明朝" w:cs="ＭＳ Ｐゴシック" w:hint="eastAsia"/>
          <w:b/>
          <w:bCs/>
          <w:color w:val="000000"/>
          <w:kern w:val="0"/>
          <w:sz w:val="22"/>
        </w:rPr>
        <w:t>」という。）が委嘱し、又は任命する。この場合において、第</w:t>
      </w:r>
      <w:r w:rsidRPr="008718F8">
        <w:rPr>
          <w:rFonts w:ascii="ＭＳ 明朝" w:eastAsia="ＭＳ 明朝" w:hAnsi="ＭＳ 明朝" w:cs="ＭＳ Ｐゴシック"/>
          <w:b/>
          <w:bCs/>
          <w:color w:val="000000"/>
          <w:kern w:val="0"/>
          <w:sz w:val="22"/>
        </w:rPr>
        <w:t>11号から第15</w:t>
      </w:r>
      <w:r>
        <w:rPr>
          <w:rFonts w:ascii="ＭＳ 明朝" w:eastAsia="ＭＳ 明朝" w:hAnsi="ＭＳ 明朝" w:cs="ＭＳ Ｐゴシック"/>
          <w:b/>
          <w:bCs/>
          <w:color w:val="000000"/>
          <w:kern w:val="0"/>
          <w:sz w:val="22"/>
        </w:rPr>
        <w:t>号ま</w:t>
      </w:r>
      <w:r w:rsidRPr="008718F8">
        <w:rPr>
          <w:rFonts w:ascii="ＭＳ 明朝" w:eastAsia="ＭＳ 明朝" w:hAnsi="ＭＳ 明朝" w:cs="ＭＳ Ｐゴシック" w:hint="eastAsia"/>
          <w:b/>
          <w:bCs/>
          <w:color w:val="000000"/>
          <w:kern w:val="0"/>
          <w:sz w:val="22"/>
        </w:rPr>
        <w:t>での委員の任命に当たっては、あらかじめ市長と協議するものとする。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⑴　公募による市民</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⑵　図書館に関し識見を有する者</w:t>
      </w:r>
    </w:p>
    <w:p w:rsidR="009F0358" w:rsidRPr="008718F8" w:rsidRDefault="009F0358" w:rsidP="009F0358">
      <w:pPr>
        <w:widowControl/>
        <w:ind w:left="475" w:hangingChars="200" w:hanging="475"/>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⑶　寝屋川市の区域内（以下「市内」という。）で活動する図書館関係団体（市内を含む地域で活動する団体を含む。）の構成員</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⑷　寝屋川市立小学校の校長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⑸　寝屋川市立中学校の校長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⑹　寝屋川市立幼稚園の園長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⑺　寝屋川市立保育所の所長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⑻　経営企画部一課の課長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⑼　福祉部障害福祉課の課長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⑽　こども部子育て支援課の課長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⑾　子ども部保育課の課長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⑿　学校教育部学務課の課長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⒀　学校教育部教育指導課の課長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⒁　社会教育部社会教育課の課長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⒂　社会教育部中央図書館長</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（委員の任期）</w:t>
      </w:r>
    </w:p>
    <w:p w:rsidR="009F0358" w:rsidRPr="008718F8" w:rsidRDefault="009F0358" w:rsidP="009F0358">
      <w:pPr>
        <w:widowControl/>
        <w:ind w:left="238" w:hangingChars="100" w:hanging="238"/>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第４条　委員の任期は、教育委員会が委嘱した日から翌年３月31日までとする。ただ</w:t>
      </w:r>
      <w:r w:rsidRPr="008718F8">
        <w:rPr>
          <w:rFonts w:ascii="ＭＳ 明朝" w:eastAsia="ＭＳ 明朝" w:hAnsi="ＭＳ 明朝" w:cs="ＭＳ Ｐゴシック" w:hint="eastAsia"/>
          <w:b/>
          <w:bCs/>
          <w:color w:val="000000"/>
          <w:kern w:val="0"/>
          <w:sz w:val="22"/>
        </w:rPr>
        <w:t>し、再任は妨げない。</w:t>
      </w:r>
    </w:p>
    <w:p w:rsidR="009F0358" w:rsidRPr="008718F8" w:rsidRDefault="009F0358" w:rsidP="009F0358">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 xml:space="preserve">２　</w:t>
      </w:r>
      <w:r w:rsidRPr="008718F8">
        <w:rPr>
          <w:rFonts w:ascii="ＭＳ 明朝" w:eastAsia="ＭＳ 明朝" w:hAnsi="ＭＳ 明朝" w:cs="ＭＳ Ｐゴシック" w:hint="eastAsia"/>
          <w:b/>
          <w:bCs/>
          <w:color w:val="000000"/>
          <w:kern w:val="0"/>
          <w:sz w:val="22"/>
        </w:rPr>
        <w:t>補欠の委員の任期は、前任者の残任期間とする。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（委員長及び副委員長）</w:t>
      </w:r>
    </w:p>
    <w:p w:rsidR="009F0358" w:rsidRPr="008718F8" w:rsidRDefault="009F0358" w:rsidP="009F0358">
      <w:pPr>
        <w:widowControl/>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第５条　委</w:t>
      </w:r>
      <w:r>
        <w:rPr>
          <w:rFonts w:ascii="ＭＳ 明朝" w:eastAsia="ＭＳ 明朝" w:hAnsi="ＭＳ 明朝" w:cs="ＭＳ Ｐゴシック"/>
          <w:b/>
          <w:bCs/>
          <w:color w:val="000000"/>
          <w:kern w:val="0"/>
          <w:sz w:val="22"/>
        </w:rPr>
        <w:t>員会に委員長及び副委員長１人を置き、委員の互選によりこれらを定</w:t>
      </w:r>
      <w:r>
        <w:rPr>
          <w:rFonts w:ascii="ＭＳ 明朝" w:eastAsia="ＭＳ 明朝" w:hAnsi="ＭＳ 明朝" w:cs="ＭＳ Ｐゴシック" w:hint="eastAsia"/>
          <w:b/>
          <w:bCs/>
          <w:color w:val="000000"/>
          <w:kern w:val="0"/>
          <w:sz w:val="22"/>
        </w:rPr>
        <w:t>め</w:t>
      </w:r>
      <w:r w:rsidRPr="008718F8">
        <w:rPr>
          <w:rFonts w:ascii="ＭＳ 明朝" w:eastAsia="ＭＳ 明朝" w:hAnsi="ＭＳ 明朝" w:cs="ＭＳ Ｐゴシック" w:hint="eastAsia"/>
          <w:b/>
          <w:bCs/>
          <w:color w:val="000000"/>
          <w:kern w:val="0"/>
          <w:sz w:val="22"/>
        </w:rPr>
        <w:t>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２　委員長は、会務を総理し、委員会を代表する。</w:t>
      </w:r>
    </w:p>
    <w:p w:rsidR="009F0358" w:rsidRPr="008718F8" w:rsidRDefault="009F0358" w:rsidP="009F0358">
      <w:pPr>
        <w:widowControl/>
        <w:ind w:left="238" w:hangingChars="100" w:hanging="238"/>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３　副委員長は、委員長を補佐し、委員長に事故があるとき、又は委員長が欠けたとき</w:t>
      </w:r>
      <w:r w:rsidRPr="008718F8">
        <w:rPr>
          <w:rFonts w:ascii="ＭＳ 明朝" w:eastAsia="ＭＳ 明朝" w:hAnsi="ＭＳ 明朝" w:cs="ＭＳ Ｐゴシック" w:hint="eastAsia"/>
          <w:b/>
          <w:bCs/>
          <w:color w:val="000000"/>
          <w:kern w:val="0"/>
          <w:sz w:val="22"/>
        </w:rPr>
        <w:t>は、その職務を代理する。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lastRenderedPageBreak/>
        <w:t>（会議）</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第６条　委員会の会議は、委員長が招集し、委員長がその議長となる。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２　委員会は、委員の総数の過半数の出席がなければ、会議を開くことができない。</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３　委員会の議事は、出席した委員の過半数をもって決し、可否同数のときは、議長の</w:t>
      </w:r>
      <w:r w:rsidRPr="008718F8">
        <w:rPr>
          <w:rFonts w:ascii="ＭＳ 明朝" w:eastAsia="ＭＳ 明朝" w:hAnsi="ＭＳ 明朝" w:cs="ＭＳ Ｐゴシック" w:hint="eastAsia"/>
          <w:b/>
          <w:bCs/>
          <w:color w:val="000000"/>
          <w:kern w:val="0"/>
          <w:sz w:val="22"/>
        </w:rPr>
        <w:t>決するところによる。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（資料の提出等の要求等）</w:t>
      </w:r>
    </w:p>
    <w:p w:rsidR="009F0358" w:rsidRPr="008718F8" w:rsidRDefault="009F0358" w:rsidP="009F0358">
      <w:pPr>
        <w:widowControl/>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第７条　委員会は、その所掌事務を遂行するために必要があると認めるときは、関係職</w:t>
      </w:r>
      <w:r w:rsidRPr="008718F8">
        <w:rPr>
          <w:rFonts w:ascii="ＭＳ 明朝" w:eastAsia="ＭＳ 明朝" w:hAnsi="ＭＳ 明朝" w:cs="ＭＳ Ｐゴシック" w:hint="eastAsia"/>
          <w:b/>
          <w:bCs/>
          <w:color w:val="000000"/>
          <w:kern w:val="0"/>
          <w:sz w:val="22"/>
        </w:rPr>
        <w:t>員に対し、資料の提出、意見の開陳、説明その他必要な協力を求めることができる。</w:t>
      </w:r>
    </w:p>
    <w:p w:rsidR="009F0358" w:rsidRPr="008718F8" w:rsidRDefault="009F0358" w:rsidP="009F0358">
      <w:pPr>
        <w:widowControl/>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２　委員会は、</w:t>
      </w:r>
      <w:r>
        <w:rPr>
          <w:rFonts w:ascii="ＭＳ 明朝" w:eastAsia="ＭＳ 明朝" w:hAnsi="ＭＳ 明朝" w:cs="ＭＳ Ｐゴシック"/>
          <w:b/>
          <w:bCs/>
          <w:color w:val="000000"/>
          <w:kern w:val="0"/>
          <w:sz w:val="22"/>
        </w:rPr>
        <w:t>その所掌事務を遂行するため特に必要があると認めるときは、</w:t>
      </w:r>
      <w:r>
        <w:rPr>
          <w:rFonts w:ascii="ＭＳ 明朝" w:eastAsia="ＭＳ 明朝" w:hAnsi="ＭＳ 明朝" w:cs="ＭＳ Ｐゴシック" w:hint="eastAsia"/>
          <w:b/>
          <w:bCs/>
          <w:color w:val="000000"/>
          <w:kern w:val="0"/>
          <w:sz w:val="22"/>
        </w:rPr>
        <w:t>前項に規定</w:t>
      </w:r>
      <w:r w:rsidRPr="008718F8">
        <w:rPr>
          <w:rFonts w:ascii="ＭＳ 明朝" w:eastAsia="ＭＳ 明朝" w:hAnsi="ＭＳ 明朝" w:cs="ＭＳ Ｐゴシック" w:hint="eastAsia"/>
          <w:b/>
          <w:bCs/>
          <w:color w:val="000000"/>
          <w:kern w:val="0"/>
          <w:sz w:val="22"/>
        </w:rPr>
        <w:t>する者以外の者に対しても、必要な協力を依頼することができる。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（報告）</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第８条　委員会は、調査審議の結果を速やかに教育委員会に報告するものとする。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（庶務）</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第９条　委員会の庶務は、社会教育部中央図書館において処理する。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（委任）</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b/>
          <w:bCs/>
          <w:color w:val="000000"/>
          <w:kern w:val="0"/>
          <w:sz w:val="22"/>
        </w:rPr>
        <w:t>第10条　この規則に定めるもののほか、委員会の運営に関し必要な事項は、委員長が委</w:t>
      </w:r>
      <w:r w:rsidRPr="008718F8">
        <w:rPr>
          <w:rFonts w:ascii="ＭＳ 明朝" w:eastAsia="ＭＳ 明朝" w:hAnsi="ＭＳ 明朝" w:cs="ＭＳ Ｐゴシック" w:hint="eastAsia"/>
          <w:b/>
          <w:bCs/>
          <w:color w:val="000000"/>
          <w:kern w:val="0"/>
          <w:sz w:val="22"/>
        </w:rPr>
        <w:t>員会に諮って定める。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 xml:space="preserve">　　　附　則</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（施行期日）</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１　この規則は、令和２年４月１日から施行する。</w:t>
      </w:r>
    </w:p>
    <w:p w:rsidR="009F0358" w:rsidRPr="008718F8" w:rsidRDefault="009F0358" w:rsidP="009F0358">
      <w:pPr>
        <w:widowControl/>
        <w:jc w:val="left"/>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（この規則の失効）</w:t>
      </w:r>
    </w:p>
    <w:p w:rsidR="009F0358" w:rsidRDefault="009F0358" w:rsidP="009F0358">
      <w:pPr>
        <w:widowControl/>
        <w:rPr>
          <w:rFonts w:ascii="ＭＳ 明朝" w:eastAsia="ＭＳ 明朝" w:hAnsi="ＭＳ 明朝" w:cs="ＭＳ Ｐゴシック"/>
          <w:b/>
          <w:bCs/>
          <w:color w:val="000000"/>
          <w:kern w:val="0"/>
          <w:sz w:val="22"/>
        </w:rPr>
      </w:pPr>
      <w:r w:rsidRPr="008718F8">
        <w:rPr>
          <w:rFonts w:ascii="ＭＳ 明朝" w:eastAsia="ＭＳ 明朝" w:hAnsi="ＭＳ 明朝" w:cs="ＭＳ Ｐゴシック" w:hint="eastAsia"/>
          <w:b/>
          <w:bCs/>
          <w:color w:val="000000"/>
          <w:kern w:val="0"/>
          <w:sz w:val="22"/>
        </w:rPr>
        <w:t>２　この規則は、寝屋川市子ども読書活動推進計画の策定の日限り、その効力を失う。</w:t>
      </w:r>
    </w:p>
    <w:p w:rsidR="009F0358" w:rsidRDefault="009F0358" w:rsidP="009F0358">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b/>
          <w:bCs/>
          <w:color w:val="000000"/>
          <w:kern w:val="0"/>
          <w:sz w:val="22"/>
        </w:rPr>
        <w:br w:type="page"/>
      </w:r>
    </w:p>
    <w:tbl>
      <w:tblPr>
        <w:tblW w:w="9070" w:type="dxa"/>
        <w:tblCellMar>
          <w:left w:w="99" w:type="dxa"/>
          <w:right w:w="99" w:type="dxa"/>
        </w:tblCellMar>
        <w:tblLook w:val="04A0" w:firstRow="1" w:lastRow="0" w:firstColumn="1" w:lastColumn="0" w:noHBand="0" w:noVBand="1"/>
      </w:tblPr>
      <w:tblGrid>
        <w:gridCol w:w="1134"/>
        <w:gridCol w:w="1263"/>
        <w:gridCol w:w="1572"/>
        <w:gridCol w:w="692"/>
        <w:gridCol w:w="868"/>
        <w:gridCol w:w="1810"/>
        <w:gridCol w:w="897"/>
        <w:gridCol w:w="553"/>
        <w:gridCol w:w="281"/>
      </w:tblGrid>
      <w:tr w:rsidR="009F0358" w:rsidRPr="008718F8" w:rsidTr="006760CE">
        <w:trPr>
          <w:trHeight w:val="255"/>
        </w:trPr>
        <w:tc>
          <w:tcPr>
            <w:tcW w:w="2397"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１</w:t>
            </w:r>
            <w:r w:rsidRPr="008718F8">
              <w:rPr>
                <w:rFonts w:ascii="ＭＳ 明朝" w:eastAsia="ＭＳ 明朝" w:hAnsi="ＭＳ 明朝" w:cs="ＭＳ Ｐゴシック" w:hint="eastAsia"/>
                <w:color w:val="000000"/>
                <w:kern w:val="0"/>
                <w:sz w:val="20"/>
                <w:szCs w:val="20"/>
              </w:rPr>
              <w:t xml:space="preserve">　委員名簿</w:t>
            </w:r>
          </w:p>
        </w:tc>
        <w:tc>
          <w:tcPr>
            <w:tcW w:w="1572"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p>
        </w:tc>
        <w:tc>
          <w:tcPr>
            <w:tcW w:w="692"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2678"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897"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834" w:type="dxa"/>
            <w:gridSpan w:val="2"/>
            <w:tcBorders>
              <w:top w:val="nil"/>
              <w:left w:val="nil"/>
              <w:bottom w:val="nil"/>
              <w:right w:val="nil"/>
            </w:tcBorders>
            <w:shd w:val="clear" w:color="auto" w:fill="auto"/>
            <w:noWrap/>
            <w:vAlign w:val="center"/>
            <w:hideMark/>
          </w:tcPr>
          <w:p w:rsidR="009F0358" w:rsidRPr="00A46D11" w:rsidRDefault="009F0358" w:rsidP="006760CE">
            <w:pPr>
              <w:widowControl/>
              <w:jc w:val="left"/>
              <w:rPr>
                <w:rFonts w:ascii="Times New Roman" w:hAnsi="Times New Roman" w:cs="Times New Roman"/>
                <w:kern w:val="0"/>
                <w:sz w:val="20"/>
                <w:szCs w:val="20"/>
              </w:rPr>
            </w:pPr>
          </w:p>
        </w:tc>
      </w:tr>
      <w:tr w:rsidR="009F0358" w:rsidRPr="008718F8" w:rsidTr="006760CE">
        <w:trPr>
          <w:gridAfter w:val="1"/>
          <w:wAfter w:w="281" w:type="dxa"/>
          <w:trHeight w:val="255"/>
        </w:trPr>
        <w:tc>
          <w:tcPr>
            <w:tcW w:w="3969" w:type="dxa"/>
            <w:gridSpan w:val="3"/>
            <w:tcBorders>
              <w:top w:val="single" w:sz="12" w:space="0" w:color="auto"/>
              <w:left w:val="single" w:sz="12" w:space="0" w:color="auto"/>
              <w:bottom w:val="nil"/>
              <w:right w:val="nil"/>
            </w:tcBorders>
            <w:shd w:val="clear" w:color="auto" w:fill="auto"/>
            <w:noWrap/>
            <w:vAlign w:val="bottom"/>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委員構成</w:t>
            </w:r>
          </w:p>
        </w:tc>
        <w:tc>
          <w:tcPr>
            <w:tcW w:w="1560" w:type="dxa"/>
            <w:gridSpan w:val="2"/>
            <w:vMerge w:val="restart"/>
            <w:tcBorders>
              <w:top w:val="single" w:sz="12" w:space="0" w:color="auto"/>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氏　名</w:t>
            </w:r>
          </w:p>
        </w:tc>
        <w:tc>
          <w:tcPr>
            <w:tcW w:w="3260" w:type="dxa"/>
            <w:gridSpan w:val="3"/>
            <w:vMerge w:val="restart"/>
            <w:tcBorders>
              <w:top w:val="single" w:sz="12" w:space="0" w:color="auto"/>
              <w:left w:val="nil"/>
              <w:bottom w:val="nil"/>
              <w:right w:val="single" w:sz="12" w:space="0" w:color="000000"/>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備　考</w:t>
            </w:r>
          </w:p>
        </w:tc>
      </w:tr>
      <w:tr w:rsidR="009F0358" w:rsidRPr="008718F8" w:rsidTr="006760CE">
        <w:trPr>
          <w:gridAfter w:val="1"/>
          <w:wAfter w:w="281" w:type="dxa"/>
          <w:trHeight w:val="255"/>
        </w:trPr>
        <w:tc>
          <w:tcPr>
            <w:tcW w:w="3969" w:type="dxa"/>
            <w:gridSpan w:val="3"/>
            <w:tcBorders>
              <w:top w:val="nil"/>
              <w:left w:val="single" w:sz="12" w:space="0" w:color="auto"/>
              <w:bottom w:val="nil"/>
              <w:right w:val="nil"/>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（寝屋川子ども読書活動推進計画策定委員会規則第3条第1項）</w:t>
            </w:r>
          </w:p>
        </w:tc>
        <w:tc>
          <w:tcPr>
            <w:tcW w:w="1560" w:type="dxa"/>
            <w:gridSpan w:val="2"/>
            <w:vMerge/>
            <w:tcBorders>
              <w:top w:val="single" w:sz="12" w:space="0" w:color="auto"/>
              <w:left w:val="single" w:sz="8" w:space="0" w:color="auto"/>
              <w:bottom w:val="nil"/>
              <w:right w:val="single" w:sz="8" w:space="0" w:color="auto"/>
            </w:tcBorders>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p>
        </w:tc>
        <w:tc>
          <w:tcPr>
            <w:tcW w:w="3260" w:type="dxa"/>
            <w:gridSpan w:val="3"/>
            <w:vMerge/>
            <w:tcBorders>
              <w:top w:val="single" w:sz="12" w:space="0" w:color="auto"/>
              <w:left w:val="nil"/>
              <w:bottom w:val="nil"/>
              <w:right w:val="single" w:sz="12" w:space="0" w:color="000000"/>
            </w:tcBorders>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p>
        </w:tc>
      </w:tr>
      <w:tr w:rsidR="009F0358" w:rsidRPr="008718F8" w:rsidTr="006760CE">
        <w:trPr>
          <w:gridAfter w:val="1"/>
          <w:wAfter w:w="281" w:type="dxa"/>
          <w:trHeight w:val="300"/>
        </w:trPr>
        <w:tc>
          <w:tcPr>
            <w:tcW w:w="1134" w:type="dxa"/>
            <w:tcBorders>
              <w:top w:val="double" w:sz="6" w:space="0" w:color="auto"/>
              <w:left w:val="single" w:sz="12" w:space="0" w:color="auto"/>
              <w:bottom w:val="nil"/>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第1号</w:t>
            </w:r>
          </w:p>
        </w:tc>
        <w:tc>
          <w:tcPr>
            <w:tcW w:w="2835" w:type="dxa"/>
            <w:gridSpan w:val="2"/>
            <w:tcBorders>
              <w:top w:val="double" w:sz="6" w:space="0" w:color="auto"/>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公募による市民</w:t>
            </w:r>
          </w:p>
        </w:tc>
        <w:tc>
          <w:tcPr>
            <w:tcW w:w="1560" w:type="dxa"/>
            <w:gridSpan w:val="2"/>
            <w:tcBorders>
              <w:top w:val="double" w:sz="6" w:space="0" w:color="auto"/>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秋山　真紀</w:t>
            </w:r>
          </w:p>
        </w:tc>
        <w:tc>
          <w:tcPr>
            <w:tcW w:w="3260" w:type="dxa"/>
            <w:gridSpan w:val="3"/>
            <w:tcBorders>
              <w:top w:val="double" w:sz="6" w:space="0" w:color="auto"/>
              <w:left w:val="nil"/>
              <w:bottom w:val="nil"/>
              <w:right w:val="single" w:sz="12" w:space="0" w:color="000000"/>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w:t>
            </w:r>
          </w:p>
        </w:tc>
      </w:tr>
      <w:tr w:rsidR="009F0358" w:rsidRPr="008718F8" w:rsidTr="006760CE">
        <w:trPr>
          <w:gridAfter w:val="1"/>
          <w:wAfter w:w="281" w:type="dxa"/>
          <w:trHeight w:val="30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第2号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図書館に関し識見を有する者</w:t>
            </w:r>
          </w:p>
        </w:tc>
        <w:tc>
          <w:tcPr>
            <w:tcW w:w="15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尾﨑　安啓</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大阪市史編纂所所長</w:t>
            </w:r>
          </w:p>
        </w:tc>
      </w:tr>
      <w:tr w:rsidR="009F0358" w:rsidRPr="008718F8" w:rsidTr="006760CE">
        <w:trPr>
          <w:gridAfter w:val="1"/>
          <w:wAfter w:w="281" w:type="dxa"/>
          <w:trHeight w:val="300"/>
        </w:trPr>
        <w:tc>
          <w:tcPr>
            <w:tcW w:w="1134" w:type="dxa"/>
            <w:tcBorders>
              <w:top w:val="nil"/>
              <w:left w:val="single" w:sz="12" w:space="0" w:color="auto"/>
              <w:bottom w:val="nil"/>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第3号</w:t>
            </w:r>
          </w:p>
        </w:tc>
        <w:tc>
          <w:tcPr>
            <w:tcW w:w="2835"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図書館関係団体の構成員</w:t>
            </w:r>
          </w:p>
        </w:tc>
        <w:tc>
          <w:tcPr>
            <w:tcW w:w="1560" w:type="dxa"/>
            <w:gridSpan w:val="2"/>
            <w:tcBorders>
              <w:top w:val="nil"/>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上野　勝子</w:t>
            </w:r>
          </w:p>
        </w:tc>
        <w:tc>
          <w:tcPr>
            <w:tcW w:w="3260" w:type="dxa"/>
            <w:gridSpan w:val="3"/>
            <w:tcBorders>
              <w:top w:val="nil"/>
              <w:left w:val="nil"/>
              <w:bottom w:val="nil"/>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寝屋川子どもと本の連絡会会長</w:t>
            </w:r>
          </w:p>
        </w:tc>
      </w:tr>
      <w:tr w:rsidR="009F0358" w:rsidRPr="008718F8" w:rsidTr="006760CE">
        <w:trPr>
          <w:gridAfter w:val="1"/>
          <w:wAfter w:w="281" w:type="dxa"/>
          <w:trHeight w:val="30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第4号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市立小学校の校長</w:t>
            </w:r>
          </w:p>
        </w:tc>
        <w:tc>
          <w:tcPr>
            <w:tcW w:w="15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有山　陽子</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寝屋川市立啓明小学校校長</w:t>
            </w:r>
          </w:p>
        </w:tc>
      </w:tr>
      <w:tr w:rsidR="009F0358" w:rsidRPr="008718F8" w:rsidTr="006760CE">
        <w:trPr>
          <w:gridAfter w:val="1"/>
          <w:wAfter w:w="281" w:type="dxa"/>
          <w:trHeight w:val="300"/>
        </w:trPr>
        <w:tc>
          <w:tcPr>
            <w:tcW w:w="1134" w:type="dxa"/>
            <w:tcBorders>
              <w:top w:val="nil"/>
              <w:left w:val="single" w:sz="12" w:space="0" w:color="auto"/>
              <w:bottom w:val="nil"/>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第5号</w:t>
            </w:r>
          </w:p>
        </w:tc>
        <w:tc>
          <w:tcPr>
            <w:tcW w:w="2835"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市立中学校の校長</w:t>
            </w:r>
          </w:p>
        </w:tc>
        <w:tc>
          <w:tcPr>
            <w:tcW w:w="1560" w:type="dxa"/>
            <w:gridSpan w:val="2"/>
            <w:tcBorders>
              <w:top w:val="nil"/>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一柳　康人</w:t>
            </w:r>
          </w:p>
        </w:tc>
        <w:tc>
          <w:tcPr>
            <w:tcW w:w="3260" w:type="dxa"/>
            <w:gridSpan w:val="3"/>
            <w:tcBorders>
              <w:top w:val="nil"/>
              <w:left w:val="nil"/>
              <w:bottom w:val="nil"/>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寝屋川市立中木田中学校校長</w:t>
            </w:r>
          </w:p>
        </w:tc>
      </w:tr>
      <w:tr w:rsidR="009F0358" w:rsidRPr="008718F8" w:rsidTr="006760CE">
        <w:trPr>
          <w:gridAfter w:val="1"/>
          <w:wAfter w:w="281" w:type="dxa"/>
          <w:trHeight w:val="30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第6号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市立幼稚園の園長</w:t>
            </w:r>
          </w:p>
        </w:tc>
        <w:tc>
          <w:tcPr>
            <w:tcW w:w="15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中川　光世</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寝屋川市立啓明幼稚園長</w:t>
            </w:r>
          </w:p>
        </w:tc>
      </w:tr>
      <w:tr w:rsidR="009F0358" w:rsidRPr="008718F8" w:rsidTr="006760CE">
        <w:trPr>
          <w:gridAfter w:val="1"/>
          <w:wAfter w:w="281" w:type="dxa"/>
          <w:trHeight w:val="300"/>
        </w:trPr>
        <w:tc>
          <w:tcPr>
            <w:tcW w:w="1134" w:type="dxa"/>
            <w:tcBorders>
              <w:top w:val="nil"/>
              <w:left w:val="single" w:sz="12" w:space="0" w:color="auto"/>
              <w:bottom w:val="nil"/>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第7号</w:t>
            </w:r>
          </w:p>
        </w:tc>
        <w:tc>
          <w:tcPr>
            <w:tcW w:w="2835"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市立保育所の所長</w:t>
            </w:r>
          </w:p>
        </w:tc>
        <w:tc>
          <w:tcPr>
            <w:tcW w:w="1560" w:type="dxa"/>
            <w:gridSpan w:val="2"/>
            <w:tcBorders>
              <w:top w:val="nil"/>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松尾　久仁子</w:t>
            </w:r>
          </w:p>
        </w:tc>
        <w:tc>
          <w:tcPr>
            <w:tcW w:w="3260" w:type="dxa"/>
            <w:gridSpan w:val="3"/>
            <w:tcBorders>
              <w:top w:val="nil"/>
              <w:left w:val="nil"/>
              <w:bottom w:val="nil"/>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寝屋川市立さつき保育所長</w:t>
            </w:r>
          </w:p>
        </w:tc>
      </w:tr>
      <w:tr w:rsidR="009F0358" w:rsidRPr="008718F8" w:rsidTr="006760CE">
        <w:trPr>
          <w:gridAfter w:val="1"/>
          <w:wAfter w:w="281" w:type="dxa"/>
          <w:trHeight w:val="30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第8号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企画一課における課長</w:t>
            </w:r>
          </w:p>
        </w:tc>
        <w:tc>
          <w:tcPr>
            <w:tcW w:w="15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西村　直人</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経営企画部企画一課長</w:t>
            </w:r>
          </w:p>
        </w:tc>
      </w:tr>
      <w:tr w:rsidR="009F0358" w:rsidRPr="008718F8" w:rsidTr="006760CE">
        <w:trPr>
          <w:gridAfter w:val="1"/>
          <w:wAfter w:w="281" w:type="dxa"/>
          <w:trHeight w:val="300"/>
        </w:trPr>
        <w:tc>
          <w:tcPr>
            <w:tcW w:w="1134" w:type="dxa"/>
            <w:tcBorders>
              <w:top w:val="nil"/>
              <w:left w:val="single" w:sz="12" w:space="0" w:color="auto"/>
              <w:bottom w:val="nil"/>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第9号</w:t>
            </w:r>
          </w:p>
        </w:tc>
        <w:tc>
          <w:tcPr>
            <w:tcW w:w="2835"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障害福祉課における課長</w:t>
            </w:r>
          </w:p>
        </w:tc>
        <w:tc>
          <w:tcPr>
            <w:tcW w:w="1560" w:type="dxa"/>
            <w:gridSpan w:val="2"/>
            <w:tcBorders>
              <w:top w:val="nil"/>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勝浦　由紀子</w:t>
            </w:r>
          </w:p>
        </w:tc>
        <w:tc>
          <w:tcPr>
            <w:tcW w:w="3260" w:type="dxa"/>
            <w:gridSpan w:val="3"/>
            <w:tcBorders>
              <w:top w:val="nil"/>
              <w:left w:val="nil"/>
              <w:bottom w:val="nil"/>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福祉部次長兼障害福祉課長</w:t>
            </w:r>
          </w:p>
        </w:tc>
      </w:tr>
      <w:tr w:rsidR="009F0358" w:rsidRPr="008718F8" w:rsidTr="006760CE">
        <w:trPr>
          <w:gridAfter w:val="1"/>
          <w:wAfter w:w="281" w:type="dxa"/>
          <w:trHeight w:val="30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第10号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子育て支援課における課長</w:t>
            </w:r>
          </w:p>
        </w:tc>
        <w:tc>
          <w:tcPr>
            <w:tcW w:w="15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白石　みつ子</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こども部子育て支援課長</w:t>
            </w:r>
          </w:p>
        </w:tc>
      </w:tr>
      <w:tr w:rsidR="009F0358" w:rsidRPr="008718F8" w:rsidTr="006760CE">
        <w:trPr>
          <w:gridAfter w:val="1"/>
          <w:wAfter w:w="281" w:type="dxa"/>
          <w:trHeight w:val="300"/>
        </w:trPr>
        <w:tc>
          <w:tcPr>
            <w:tcW w:w="1134" w:type="dxa"/>
            <w:tcBorders>
              <w:top w:val="nil"/>
              <w:left w:val="single" w:sz="12" w:space="0" w:color="auto"/>
              <w:bottom w:val="nil"/>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第11号</w:t>
            </w:r>
          </w:p>
        </w:tc>
        <w:tc>
          <w:tcPr>
            <w:tcW w:w="2835"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保育課における課長</w:t>
            </w:r>
          </w:p>
        </w:tc>
        <w:tc>
          <w:tcPr>
            <w:tcW w:w="1560" w:type="dxa"/>
            <w:gridSpan w:val="2"/>
            <w:tcBorders>
              <w:top w:val="nil"/>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中村　誠</w:t>
            </w:r>
          </w:p>
        </w:tc>
        <w:tc>
          <w:tcPr>
            <w:tcW w:w="3260" w:type="dxa"/>
            <w:gridSpan w:val="3"/>
            <w:tcBorders>
              <w:top w:val="nil"/>
              <w:left w:val="nil"/>
              <w:bottom w:val="nil"/>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こども部次長兼保育課長</w:t>
            </w:r>
          </w:p>
        </w:tc>
      </w:tr>
      <w:tr w:rsidR="009F0358" w:rsidRPr="008718F8" w:rsidTr="006760CE">
        <w:trPr>
          <w:gridAfter w:val="1"/>
          <w:wAfter w:w="281" w:type="dxa"/>
          <w:trHeight w:val="30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第12号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学務課における課長</w:t>
            </w:r>
          </w:p>
        </w:tc>
        <w:tc>
          <w:tcPr>
            <w:tcW w:w="15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中村　和寛</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学校教育部学務課長</w:t>
            </w:r>
          </w:p>
        </w:tc>
      </w:tr>
      <w:tr w:rsidR="009F0358" w:rsidRPr="008718F8" w:rsidTr="006760CE">
        <w:trPr>
          <w:gridAfter w:val="1"/>
          <w:wAfter w:w="281" w:type="dxa"/>
          <w:trHeight w:val="300"/>
        </w:trPr>
        <w:tc>
          <w:tcPr>
            <w:tcW w:w="1134" w:type="dxa"/>
            <w:tcBorders>
              <w:top w:val="nil"/>
              <w:left w:val="single" w:sz="12" w:space="0" w:color="auto"/>
              <w:bottom w:val="nil"/>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第13号</w:t>
            </w:r>
          </w:p>
        </w:tc>
        <w:tc>
          <w:tcPr>
            <w:tcW w:w="2835"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教育指導課における課長</w:t>
            </w:r>
          </w:p>
        </w:tc>
        <w:tc>
          <w:tcPr>
            <w:tcW w:w="1560" w:type="dxa"/>
            <w:gridSpan w:val="2"/>
            <w:tcBorders>
              <w:top w:val="nil"/>
              <w:left w:val="single" w:sz="8" w:space="0" w:color="auto"/>
              <w:bottom w:val="nil"/>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山口　健司</w:t>
            </w:r>
          </w:p>
        </w:tc>
        <w:tc>
          <w:tcPr>
            <w:tcW w:w="3260" w:type="dxa"/>
            <w:gridSpan w:val="3"/>
            <w:tcBorders>
              <w:top w:val="nil"/>
              <w:left w:val="nil"/>
              <w:bottom w:val="nil"/>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学校教育部教育指導課長</w:t>
            </w:r>
          </w:p>
        </w:tc>
      </w:tr>
      <w:tr w:rsidR="009F0358" w:rsidRPr="008718F8" w:rsidTr="006760CE">
        <w:trPr>
          <w:gridAfter w:val="1"/>
          <w:wAfter w:w="281" w:type="dxa"/>
          <w:trHeight w:val="30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第14号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社会教育課における課長</w:t>
            </w:r>
          </w:p>
        </w:tc>
        <w:tc>
          <w:tcPr>
            <w:tcW w:w="15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谷口　卓也</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社会教育部次長兼社会教育課長</w:t>
            </w:r>
          </w:p>
        </w:tc>
      </w:tr>
      <w:tr w:rsidR="009F0358" w:rsidRPr="008718F8" w:rsidTr="006760CE">
        <w:trPr>
          <w:gridAfter w:val="1"/>
          <w:wAfter w:w="281" w:type="dxa"/>
          <w:trHeight w:val="300"/>
        </w:trPr>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第15号</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中央図書館長</w:t>
            </w:r>
          </w:p>
        </w:tc>
        <w:tc>
          <w:tcPr>
            <w:tcW w:w="1560" w:type="dxa"/>
            <w:gridSpan w:val="2"/>
            <w:tcBorders>
              <w:top w:val="nil"/>
              <w:left w:val="single" w:sz="8" w:space="0" w:color="auto"/>
              <w:bottom w:val="single" w:sz="4"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西村　洋一</w:t>
            </w:r>
          </w:p>
        </w:tc>
        <w:tc>
          <w:tcPr>
            <w:tcW w:w="326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社会教育部次長兼中央図書館長</w:t>
            </w:r>
          </w:p>
        </w:tc>
      </w:tr>
      <w:tr w:rsidR="009F0358" w:rsidRPr="008718F8" w:rsidTr="006760CE">
        <w:trPr>
          <w:gridAfter w:val="1"/>
          <w:wAfter w:w="281" w:type="dxa"/>
          <w:trHeight w:val="300"/>
        </w:trPr>
        <w:tc>
          <w:tcPr>
            <w:tcW w:w="1134" w:type="dxa"/>
            <w:tcBorders>
              <w:top w:val="nil"/>
              <w:left w:val="single" w:sz="12" w:space="0" w:color="auto"/>
              <w:bottom w:val="single" w:sz="12" w:space="0" w:color="auto"/>
              <w:right w:val="single" w:sz="4"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第15号</w:t>
            </w:r>
          </w:p>
        </w:tc>
        <w:tc>
          <w:tcPr>
            <w:tcW w:w="2835" w:type="dxa"/>
            <w:gridSpan w:val="2"/>
            <w:tcBorders>
              <w:top w:val="nil"/>
              <w:left w:val="nil"/>
              <w:bottom w:val="single" w:sz="12" w:space="0" w:color="auto"/>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中央図書館長</w:t>
            </w:r>
          </w:p>
        </w:tc>
        <w:tc>
          <w:tcPr>
            <w:tcW w:w="1560" w:type="dxa"/>
            <w:gridSpan w:val="2"/>
            <w:tcBorders>
              <w:top w:val="nil"/>
              <w:left w:val="single" w:sz="8" w:space="0" w:color="auto"/>
              <w:bottom w:val="single" w:sz="12" w:space="0" w:color="auto"/>
              <w:right w:val="single" w:sz="8" w:space="0" w:color="auto"/>
            </w:tcBorders>
            <w:shd w:val="clear" w:color="auto" w:fill="auto"/>
            <w:noWrap/>
            <w:vAlign w:val="center"/>
            <w:hideMark/>
          </w:tcPr>
          <w:p w:rsidR="009F0358" w:rsidRPr="008718F8" w:rsidRDefault="009F0358" w:rsidP="006760CE">
            <w:pPr>
              <w:widowControl/>
              <w:jc w:val="center"/>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山口　克也</w:t>
            </w:r>
          </w:p>
        </w:tc>
        <w:tc>
          <w:tcPr>
            <w:tcW w:w="3260" w:type="dxa"/>
            <w:gridSpan w:val="3"/>
            <w:tcBorders>
              <w:top w:val="nil"/>
              <w:left w:val="nil"/>
              <w:bottom w:val="single" w:sz="12" w:space="0" w:color="auto"/>
              <w:right w:val="single" w:sz="12" w:space="0" w:color="000000"/>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r w:rsidRPr="008718F8">
              <w:rPr>
                <w:rFonts w:ascii="ＭＳ 明朝" w:eastAsia="ＭＳ 明朝" w:hAnsi="ＭＳ 明朝" w:cs="ＭＳ Ｐゴシック" w:hint="eastAsia"/>
                <w:color w:val="000000"/>
                <w:kern w:val="0"/>
                <w:sz w:val="20"/>
                <w:szCs w:val="20"/>
              </w:rPr>
              <w:t>社会教育部長兼中央図書館長</w:t>
            </w:r>
          </w:p>
        </w:tc>
      </w:tr>
      <w:tr w:rsidR="009F0358" w:rsidRPr="008718F8" w:rsidTr="006760CE">
        <w:trPr>
          <w:trHeight w:val="255"/>
        </w:trPr>
        <w:tc>
          <w:tcPr>
            <w:tcW w:w="1134"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ＭＳ 明朝" w:eastAsia="ＭＳ 明朝" w:hAnsi="ＭＳ 明朝" w:cs="ＭＳ Ｐゴシック"/>
                <w:color w:val="000000"/>
                <w:kern w:val="0"/>
                <w:sz w:val="20"/>
                <w:szCs w:val="20"/>
              </w:rPr>
            </w:pPr>
          </w:p>
        </w:tc>
        <w:tc>
          <w:tcPr>
            <w:tcW w:w="1263"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1572"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2678"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897" w:type="dxa"/>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c>
          <w:tcPr>
            <w:tcW w:w="834" w:type="dxa"/>
            <w:gridSpan w:val="2"/>
            <w:tcBorders>
              <w:top w:val="nil"/>
              <w:left w:val="nil"/>
              <w:bottom w:val="nil"/>
              <w:right w:val="nil"/>
            </w:tcBorders>
            <w:shd w:val="clear" w:color="auto" w:fill="auto"/>
            <w:noWrap/>
            <w:vAlign w:val="center"/>
            <w:hideMark/>
          </w:tcPr>
          <w:p w:rsidR="009F0358" w:rsidRPr="008718F8" w:rsidRDefault="009F0358" w:rsidP="006760CE">
            <w:pPr>
              <w:widowControl/>
              <w:jc w:val="left"/>
              <w:rPr>
                <w:rFonts w:ascii="Times New Roman" w:eastAsia="Times New Roman" w:hAnsi="Times New Roman" w:cs="Times New Roman"/>
                <w:kern w:val="0"/>
                <w:sz w:val="20"/>
                <w:szCs w:val="20"/>
              </w:rPr>
            </w:pPr>
          </w:p>
        </w:tc>
      </w:tr>
    </w:tbl>
    <w:p w:rsidR="009F0358" w:rsidRPr="008718F8" w:rsidRDefault="009F0358" w:rsidP="009F0358">
      <w:pPr>
        <w:widowControl/>
        <w:jc w:val="left"/>
        <w:rPr>
          <w:rFonts w:ascii="ＭＳ 明朝" w:eastAsia="ＭＳ 明朝" w:hAnsi="ＭＳ 明朝" w:cs="ＭＳ Ｐゴシック"/>
          <w:bCs/>
          <w:color w:val="000000"/>
          <w:kern w:val="0"/>
          <w:sz w:val="22"/>
        </w:rPr>
      </w:pPr>
      <w:r w:rsidRPr="008718F8">
        <w:rPr>
          <w:rFonts w:ascii="ＭＳ 明朝" w:eastAsia="ＭＳ 明朝" w:hAnsi="ＭＳ 明朝" w:cs="ＭＳ Ｐゴシック" w:hint="eastAsia"/>
          <w:bCs/>
          <w:color w:val="000000"/>
          <w:kern w:val="0"/>
          <w:sz w:val="22"/>
        </w:rPr>
        <w:t>なお、第</w:t>
      </w:r>
      <w:r w:rsidRPr="008718F8">
        <w:rPr>
          <w:rFonts w:ascii="ＭＳ 明朝" w:eastAsia="ＭＳ 明朝" w:hAnsi="ＭＳ 明朝" w:cs="ＭＳ Ｐゴシック"/>
          <w:bCs/>
          <w:color w:val="000000"/>
          <w:kern w:val="0"/>
          <w:sz w:val="22"/>
        </w:rPr>
        <w:t>15号委員は令和</w:t>
      </w:r>
      <w:r>
        <w:rPr>
          <w:rFonts w:ascii="ＭＳ 明朝" w:eastAsia="ＭＳ 明朝" w:hAnsi="ＭＳ 明朝" w:cs="ＭＳ Ｐゴシック" w:hint="eastAsia"/>
          <w:bCs/>
          <w:color w:val="000000"/>
          <w:kern w:val="0"/>
          <w:sz w:val="22"/>
        </w:rPr>
        <w:t>２</w:t>
      </w:r>
      <w:r w:rsidRPr="008718F8">
        <w:rPr>
          <w:rFonts w:ascii="ＭＳ 明朝" w:eastAsia="ＭＳ 明朝" w:hAnsi="ＭＳ 明朝" w:cs="ＭＳ Ｐゴシック"/>
          <w:bCs/>
          <w:color w:val="000000"/>
          <w:kern w:val="0"/>
          <w:sz w:val="22"/>
        </w:rPr>
        <w:t>年</w:t>
      </w:r>
      <w:r>
        <w:rPr>
          <w:rFonts w:ascii="ＭＳ 明朝" w:eastAsia="ＭＳ 明朝" w:hAnsi="ＭＳ 明朝" w:cs="ＭＳ Ｐゴシック" w:hint="eastAsia"/>
          <w:bCs/>
          <w:color w:val="000000"/>
          <w:kern w:val="0"/>
          <w:sz w:val="22"/>
        </w:rPr>
        <w:t>９</w:t>
      </w:r>
      <w:r w:rsidRPr="008718F8">
        <w:rPr>
          <w:rFonts w:ascii="ＭＳ 明朝" w:eastAsia="ＭＳ 明朝" w:hAnsi="ＭＳ 明朝" w:cs="ＭＳ Ｐゴシック"/>
          <w:bCs/>
          <w:color w:val="000000"/>
          <w:kern w:val="0"/>
          <w:sz w:val="22"/>
        </w:rPr>
        <w:t>月</w:t>
      </w:r>
      <w:r>
        <w:rPr>
          <w:rFonts w:ascii="ＭＳ 明朝" w:eastAsia="ＭＳ 明朝" w:hAnsi="ＭＳ 明朝" w:cs="ＭＳ Ｐゴシック" w:hint="eastAsia"/>
          <w:bCs/>
          <w:color w:val="000000"/>
          <w:kern w:val="0"/>
          <w:sz w:val="22"/>
        </w:rPr>
        <w:t>３</w:t>
      </w:r>
      <w:r w:rsidRPr="008718F8">
        <w:rPr>
          <w:rFonts w:ascii="ＭＳ 明朝" w:eastAsia="ＭＳ 明朝" w:hAnsi="ＭＳ 明朝" w:cs="ＭＳ Ｐゴシック"/>
          <w:bCs/>
          <w:color w:val="000000"/>
          <w:kern w:val="0"/>
          <w:sz w:val="22"/>
        </w:rPr>
        <w:t>日付けの人事異動により交代のため、</w:t>
      </w:r>
      <w:r>
        <w:rPr>
          <w:rFonts w:ascii="ＭＳ 明朝" w:eastAsia="ＭＳ 明朝" w:hAnsi="ＭＳ 明朝" w:cs="ＭＳ Ｐゴシック" w:hint="eastAsia"/>
          <w:bCs/>
          <w:color w:val="000000"/>
          <w:kern w:val="0"/>
          <w:sz w:val="22"/>
        </w:rPr>
        <w:t>２</w:t>
      </w:r>
      <w:r w:rsidRPr="008718F8">
        <w:rPr>
          <w:rFonts w:ascii="ＭＳ 明朝" w:eastAsia="ＭＳ 明朝" w:hAnsi="ＭＳ 明朝" w:cs="ＭＳ Ｐゴシック"/>
          <w:bCs/>
          <w:color w:val="000000"/>
          <w:kern w:val="0"/>
          <w:sz w:val="22"/>
        </w:rPr>
        <w:t>名記載</w:t>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p>
    <w:p w:rsidR="009F0358" w:rsidRPr="008718F8" w:rsidRDefault="009F0358" w:rsidP="009F0358">
      <w:pPr>
        <w:widowControl/>
        <w:jc w:val="left"/>
        <w:rPr>
          <w:rFonts w:ascii="ＭＳ 明朝" w:eastAsia="ＭＳ 明朝" w:hAnsi="ＭＳ 明朝" w:cs="ＭＳ Ｐゴシック"/>
          <w:bCs/>
          <w:color w:val="000000"/>
          <w:kern w:val="0"/>
          <w:sz w:val="22"/>
        </w:rPr>
      </w:pP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p>
    <w:p w:rsidR="009F0358" w:rsidRPr="008718F8" w:rsidRDefault="009F0358" w:rsidP="009F0358">
      <w:pPr>
        <w:widowControl/>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２</w:t>
      </w:r>
      <w:r w:rsidRPr="008718F8">
        <w:rPr>
          <w:rFonts w:ascii="ＭＳ 明朝" w:eastAsia="ＭＳ 明朝" w:hAnsi="ＭＳ 明朝" w:cs="ＭＳ Ｐゴシック"/>
          <w:bCs/>
          <w:color w:val="000000"/>
          <w:kern w:val="0"/>
          <w:sz w:val="22"/>
        </w:rPr>
        <w:t xml:space="preserve">　委嘱・任用期間</w:t>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r w:rsidRPr="008718F8">
        <w:rPr>
          <w:rFonts w:ascii="ＭＳ 明朝" w:eastAsia="ＭＳ 明朝" w:hAnsi="ＭＳ 明朝" w:cs="ＭＳ Ｐゴシック"/>
          <w:bCs/>
          <w:color w:val="000000"/>
          <w:kern w:val="0"/>
          <w:sz w:val="22"/>
        </w:rPr>
        <w:tab/>
      </w:r>
    </w:p>
    <w:p w:rsidR="00297931" w:rsidRDefault="009F0358" w:rsidP="009F0358">
      <w:pPr>
        <w:widowControl/>
        <w:ind w:firstLineChars="200" w:firstLine="473"/>
        <w:jc w:val="left"/>
        <w:rPr>
          <w:rFonts w:ascii="ＭＳ 明朝" w:eastAsia="ＭＳ 明朝" w:hAnsi="ＭＳ 明朝" w:cs="ＭＳ Ｐゴシック"/>
          <w:bCs/>
          <w:color w:val="000000"/>
          <w:kern w:val="0"/>
          <w:sz w:val="22"/>
        </w:rPr>
      </w:pPr>
      <w:r w:rsidRPr="008718F8">
        <w:rPr>
          <w:rFonts w:ascii="ＭＳ 明朝" w:eastAsia="ＭＳ 明朝" w:hAnsi="ＭＳ 明朝" w:cs="ＭＳ Ｐゴシック"/>
          <w:bCs/>
          <w:color w:val="000000"/>
          <w:kern w:val="0"/>
          <w:sz w:val="22"/>
        </w:rPr>
        <w:t>令和</w:t>
      </w:r>
      <w:r>
        <w:rPr>
          <w:rFonts w:ascii="ＭＳ 明朝" w:eastAsia="ＭＳ 明朝" w:hAnsi="ＭＳ 明朝" w:cs="ＭＳ Ｐゴシック" w:hint="eastAsia"/>
          <w:bCs/>
          <w:color w:val="000000"/>
          <w:kern w:val="0"/>
          <w:sz w:val="22"/>
        </w:rPr>
        <w:t>２</w:t>
      </w:r>
      <w:r w:rsidRPr="008718F8">
        <w:rPr>
          <w:rFonts w:ascii="ＭＳ 明朝" w:eastAsia="ＭＳ 明朝" w:hAnsi="ＭＳ 明朝" w:cs="ＭＳ Ｐゴシック"/>
          <w:bCs/>
          <w:color w:val="000000"/>
          <w:kern w:val="0"/>
          <w:sz w:val="22"/>
        </w:rPr>
        <w:t>年</w:t>
      </w:r>
      <w:r>
        <w:rPr>
          <w:rFonts w:ascii="ＭＳ 明朝" w:eastAsia="ＭＳ 明朝" w:hAnsi="ＭＳ 明朝" w:cs="ＭＳ Ｐゴシック" w:hint="eastAsia"/>
          <w:bCs/>
          <w:color w:val="000000"/>
          <w:kern w:val="0"/>
          <w:sz w:val="22"/>
        </w:rPr>
        <w:t>７</w:t>
      </w:r>
      <w:r w:rsidRPr="008718F8">
        <w:rPr>
          <w:rFonts w:ascii="ＭＳ 明朝" w:eastAsia="ＭＳ 明朝" w:hAnsi="ＭＳ 明朝" w:cs="ＭＳ Ｐゴシック"/>
          <w:bCs/>
          <w:color w:val="000000"/>
          <w:kern w:val="0"/>
          <w:sz w:val="22"/>
        </w:rPr>
        <w:t>月</w:t>
      </w:r>
      <w:r>
        <w:rPr>
          <w:rFonts w:ascii="ＭＳ 明朝" w:eastAsia="ＭＳ 明朝" w:hAnsi="ＭＳ 明朝" w:cs="ＭＳ Ｐゴシック" w:hint="eastAsia"/>
          <w:bCs/>
          <w:color w:val="000000"/>
          <w:kern w:val="0"/>
          <w:sz w:val="22"/>
        </w:rPr>
        <w:t>１</w:t>
      </w:r>
      <w:r w:rsidRPr="008718F8">
        <w:rPr>
          <w:rFonts w:ascii="ＭＳ 明朝" w:eastAsia="ＭＳ 明朝" w:hAnsi="ＭＳ 明朝" w:cs="ＭＳ Ｐゴシック"/>
          <w:bCs/>
          <w:color w:val="000000"/>
          <w:kern w:val="0"/>
          <w:sz w:val="22"/>
        </w:rPr>
        <w:t>日～令和</w:t>
      </w:r>
      <w:r>
        <w:rPr>
          <w:rFonts w:ascii="ＭＳ 明朝" w:eastAsia="ＭＳ 明朝" w:hAnsi="ＭＳ 明朝" w:cs="ＭＳ Ｐゴシック" w:hint="eastAsia"/>
          <w:bCs/>
          <w:color w:val="000000"/>
          <w:kern w:val="0"/>
          <w:sz w:val="22"/>
        </w:rPr>
        <w:t>３</w:t>
      </w:r>
      <w:r w:rsidRPr="008718F8">
        <w:rPr>
          <w:rFonts w:ascii="ＭＳ 明朝" w:eastAsia="ＭＳ 明朝" w:hAnsi="ＭＳ 明朝" w:cs="ＭＳ Ｐゴシック"/>
          <w:bCs/>
          <w:color w:val="000000"/>
          <w:kern w:val="0"/>
          <w:sz w:val="22"/>
        </w:rPr>
        <w:t>年</w:t>
      </w:r>
      <w:r>
        <w:rPr>
          <w:rFonts w:ascii="ＭＳ 明朝" w:eastAsia="ＭＳ 明朝" w:hAnsi="ＭＳ 明朝" w:cs="ＭＳ Ｐゴシック" w:hint="eastAsia"/>
          <w:bCs/>
          <w:color w:val="000000"/>
          <w:kern w:val="0"/>
          <w:sz w:val="22"/>
        </w:rPr>
        <w:t>３</w:t>
      </w:r>
      <w:r w:rsidRPr="008718F8">
        <w:rPr>
          <w:rFonts w:ascii="ＭＳ 明朝" w:eastAsia="ＭＳ 明朝" w:hAnsi="ＭＳ 明朝" w:cs="ＭＳ Ｐゴシック"/>
          <w:bCs/>
          <w:color w:val="000000"/>
          <w:kern w:val="0"/>
          <w:sz w:val="22"/>
        </w:rPr>
        <w:t>月31日</w:t>
      </w:r>
    </w:p>
    <w:p w:rsidR="009F0358" w:rsidRDefault="009F0358" w:rsidP="00297931">
      <w:pPr>
        <w:widowControl/>
        <w:jc w:val="left"/>
        <w:rPr>
          <w:rFonts w:ascii="ＭＳ 明朝" w:eastAsia="ＭＳ 明朝" w:hAnsi="ＭＳ 明朝" w:cs="ＭＳ Ｐゴシック"/>
          <w:b/>
          <w:bCs/>
          <w:color w:val="000000"/>
          <w:kern w:val="0"/>
          <w:sz w:val="22"/>
        </w:rPr>
      </w:pPr>
    </w:p>
    <w:p w:rsidR="00297931" w:rsidRDefault="00297931" w:rsidP="00297931">
      <w:pPr>
        <w:widowControl/>
        <w:jc w:val="left"/>
        <w:rPr>
          <w:rFonts w:ascii="ＭＳ 明朝" w:eastAsia="ＭＳ 明朝" w:hAnsi="ＭＳ 明朝" w:cs="ＭＳ Ｐゴシック"/>
          <w:b/>
          <w:bCs/>
          <w:color w:val="000000"/>
          <w:kern w:val="0"/>
          <w:sz w:val="22"/>
        </w:rPr>
      </w:pPr>
    </w:p>
    <w:p w:rsidR="00297931" w:rsidRDefault="00297931" w:rsidP="00297931">
      <w:pPr>
        <w:widowControl/>
        <w:jc w:val="left"/>
        <w:rPr>
          <w:rFonts w:ascii="ＭＳ 明朝" w:eastAsia="ＭＳ 明朝" w:hAnsi="ＭＳ 明朝" w:cs="ＭＳ Ｐゴシック"/>
          <w:bCs/>
          <w:color w:val="000000"/>
          <w:kern w:val="0"/>
          <w:sz w:val="22"/>
        </w:rPr>
      </w:pPr>
      <w:r w:rsidRPr="00297931">
        <w:rPr>
          <w:rFonts w:ascii="ＭＳ 明朝" w:eastAsia="ＭＳ 明朝" w:hAnsi="ＭＳ 明朝" w:cs="ＭＳ Ｐゴシック" w:hint="eastAsia"/>
          <w:bCs/>
          <w:color w:val="000000"/>
          <w:kern w:val="0"/>
          <w:sz w:val="22"/>
        </w:rPr>
        <w:t xml:space="preserve">３　</w:t>
      </w:r>
      <w:r>
        <w:rPr>
          <w:rFonts w:ascii="ＭＳ 明朝" w:eastAsia="ＭＳ 明朝" w:hAnsi="ＭＳ 明朝" w:cs="ＭＳ Ｐゴシック" w:hint="eastAsia"/>
          <w:bCs/>
          <w:color w:val="000000"/>
          <w:kern w:val="0"/>
          <w:sz w:val="22"/>
        </w:rPr>
        <w:t>会議</w:t>
      </w:r>
    </w:p>
    <w:p w:rsidR="00297931" w:rsidRDefault="00297931" w:rsidP="00297931">
      <w:pPr>
        <w:widowControl/>
        <w:jc w:val="left"/>
        <w:rPr>
          <w:rFonts w:ascii="ＭＳ 明朝" w:eastAsia="ＭＳ 明朝" w:hAnsi="ＭＳ 明朝" w:cs="ＭＳ Ｐゴシック"/>
          <w:bCs/>
          <w:color w:val="000000"/>
          <w:kern w:val="0"/>
          <w:sz w:val="22"/>
        </w:rPr>
      </w:pPr>
    </w:p>
    <w:p w:rsidR="00297931" w:rsidRPr="00297931" w:rsidRDefault="00297931" w:rsidP="00297931">
      <w:pPr>
        <w:pStyle w:val="a9"/>
        <w:widowControl/>
        <w:numPr>
          <w:ilvl w:val="0"/>
          <w:numId w:val="1"/>
        </w:numPr>
        <w:ind w:leftChars="0"/>
        <w:jc w:val="left"/>
        <w:rPr>
          <w:rFonts w:ascii="ＭＳ 明朝" w:eastAsia="ＭＳ 明朝" w:hAnsi="ＭＳ 明朝" w:cs="ＭＳ Ｐゴシック"/>
          <w:bCs/>
          <w:color w:val="000000"/>
          <w:kern w:val="0"/>
          <w:sz w:val="22"/>
        </w:rPr>
      </w:pPr>
      <w:r w:rsidRPr="00297931">
        <w:rPr>
          <w:rFonts w:ascii="ＭＳ 明朝" w:eastAsia="ＭＳ 明朝" w:hAnsi="ＭＳ 明朝" w:cs="ＭＳ Ｐゴシック" w:hint="eastAsia"/>
          <w:bCs/>
          <w:color w:val="000000"/>
          <w:kern w:val="0"/>
          <w:sz w:val="22"/>
        </w:rPr>
        <w:t>第１回会議</w:t>
      </w:r>
    </w:p>
    <w:p w:rsidR="00297931" w:rsidRDefault="00297931" w:rsidP="0029793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日時：令和２年７月13日(月)　午前10時～</w:t>
      </w:r>
    </w:p>
    <w:p w:rsidR="00297931" w:rsidRDefault="00297931" w:rsidP="0029793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会場：寝屋川市役所議会棟　４階　第１委員会室</w:t>
      </w:r>
    </w:p>
    <w:p w:rsidR="00F84F57" w:rsidRDefault="00297931" w:rsidP="0029793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出席委員：</w:t>
      </w:r>
      <w:r w:rsidR="000C5E5E">
        <w:rPr>
          <w:rFonts w:ascii="ＭＳ 明朝" w:eastAsia="ＭＳ 明朝" w:hAnsi="ＭＳ 明朝" w:cs="ＭＳ Ｐゴシック" w:hint="eastAsia"/>
          <w:bCs/>
          <w:color w:val="000000"/>
          <w:kern w:val="0"/>
          <w:sz w:val="22"/>
        </w:rPr>
        <w:t>全委員15名中</w:t>
      </w:r>
      <w:r w:rsidR="00FE1538">
        <w:rPr>
          <w:rFonts w:ascii="ＭＳ 明朝" w:eastAsia="ＭＳ 明朝" w:hAnsi="ＭＳ 明朝" w:cs="ＭＳ Ｐゴシック" w:hint="eastAsia"/>
          <w:bCs/>
          <w:color w:val="000000"/>
          <w:kern w:val="0"/>
          <w:sz w:val="22"/>
        </w:rPr>
        <w:t>15</w:t>
      </w:r>
      <w:r w:rsidR="000C5E5E" w:rsidRPr="000C5E5E">
        <w:rPr>
          <w:rFonts w:ascii="ＭＳ 明朝" w:eastAsia="ＭＳ 明朝" w:hAnsi="ＭＳ 明朝" w:cs="ＭＳ Ｐゴシック" w:hint="eastAsia"/>
          <w:bCs/>
          <w:kern w:val="0"/>
          <w:sz w:val="22"/>
        </w:rPr>
        <w:t>名</w:t>
      </w:r>
      <w:r w:rsidR="000C5E5E">
        <w:rPr>
          <w:rFonts w:ascii="ＭＳ 明朝" w:eastAsia="ＭＳ 明朝" w:hAnsi="ＭＳ 明朝" w:cs="ＭＳ Ｐゴシック" w:hint="eastAsia"/>
          <w:bCs/>
          <w:kern w:val="0"/>
          <w:sz w:val="22"/>
        </w:rPr>
        <w:t>出席につき会議成立</w:t>
      </w:r>
    </w:p>
    <w:p w:rsidR="00BD1F60" w:rsidRDefault="00F84F57" w:rsidP="000C5E5E">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上野勝子委員</w:t>
      </w:r>
      <w:r>
        <w:rPr>
          <mc:AlternateContent>
            <mc:Choice Requires="w16se">
              <w:rFonts w:ascii="ＭＳ 明朝" w:eastAsia="ＭＳ 明朝" w:hAnsi="ＭＳ 明朝" w:cs="ＭＳ Ｐゴシック" w:hint="eastAsia"/>
            </mc:Choice>
            <mc:Fallback>
              <w:rFonts w:ascii="Segoe UI Emoji" w:eastAsia="Segoe UI Emoji" w:hAnsi="Segoe UI Emoji" w:cs="Segoe UI Emoji"/>
            </mc:Fallback>
          </mc:AlternateContent>
          <w:bCs/>
          <w:color w:val="000000"/>
          <w:kern w:val="0"/>
          <w:sz w:val="22"/>
        </w:rPr>
        <mc:AlternateContent>
          <mc:Choice Requires="w16se">
            <w16se:symEx w16se:font="Segoe UI Emoji" w16se:char="2192"/>
          </mc:Choice>
          <mc:Fallback>
            <w:t>→</w:t>
          </mc:Fallback>
        </mc:AlternateContent>
      </w:r>
      <w:r>
        <w:rPr>
          <w:rFonts w:ascii="ＭＳ 明朝" w:eastAsia="ＭＳ 明朝" w:hAnsi="ＭＳ 明朝" w:cs="ＭＳ Ｐゴシック" w:hint="eastAsia"/>
          <w:bCs/>
          <w:color w:val="000000"/>
          <w:kern w:val="0"/>
          <w:sz w:val="22"/>
        </w:rPr>
        <w:t>委員長に選出。　尾﨑安啓委員</w:t>
      </w:r>
      <w:r>
        <w:rPr>
          <mc:AlternateContent>
            <mc:Choice Requires="w16se">
              <w:rFonts w:ascii="ＭＳ 明朝" w:eastAsia="ＭＳ 明朝" w:hAnsi="ＭＳ 明朝" w:cs="ＭＳ Ｐゴシック" w:hint="eastAsia"/>
            </mc:Choice>
            <mc:Fallback>
              <w:rFonts w:ascii="Segoe UI Emoji" w:eastAsia="Segoe UI Emoji" w:hAnsi="Segoe UI Emoji" w:cs="Segoe UI Emoji"/>
            </mc:Fallback>
          </mc:AlternateContent>
          <w:bCs/>
          <w:color w:val="000000"/>
          <w:kern w:val="0"/>
          <w:sz w:val="22"/>
        </w:rPr>
        <mc:AlternateContent>
          <mc:Choice Requires="w16se">
            <w16se:symEx w16se:font="Segoe UI Emoji" w16se:char="2192"/>
          </mc:Choice>
          <mc:Fallback>
            <w:t>→</w:t>
          </mc:Fallback>
        </mc:AlternateContent>
      </w:r>
      <w:r>
        <w:rPr>
          <w:rFonts w:ascii="ＭＳ 明朝" w:eastAsia="ＭＳ 明朝" w:hAnsi="ＭＳ 明朝" w:cs="ＭＳ Ｐゴシック" w:hint="eastAsia"/>
          <w:bCs/>
          <w:color w:val="000000"/>
          <w:kern w:val="0"/>
          <w:sz w:val="22"/>
        </w:rPr>
        <w:t>副委員長に選出。</w:t>
      </w:r>
    </w:p>
    <w:p w:rsidR="00F47A24" w:rsidRDefault="000C5E5E"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秋山真紀委員、有山陽子委員、一柳康人</w:t>
      </w:r>
      <w:r w:rsidR="00F47A24">
        <w:rPr>
          <w:rFonts w:ascii="ＭＳ 明朝" w:eastAsia="ＭＳ 明朝" w:hAnsi="ＭＳ 明朝" w:cs="ＭＳ Ｐゴシック" w:hint="eastAsia"/>
          <w:bCs/>
          <w:color w:val="000000"/>
          <w:kern w:val="0"/>
          <w:sz w:val="22"/>
        </w:rPr>
        <w:t>委員</w:t>
      </w:r>
      <w:r w:rsidR="00CA6638">
        <w:rPr>
          <w:rFonts w:ascii="ＭＳ 明朝" w:eastAsia="ＭＳ 明朝" w:hAnsi="ＭＳ 明朝" w:cs="ＭＳ Ｐゴシック" w:hint="eastAsia"/>
          <w:bCs/>
          <w:color w:val="000000"/>
          <w:kern w:val="0"/>
          <w:sz w:val="22"/>
        </w:rPr>
        <w:t>、中川光世委員、</w:t>
      </w:r>
    </w:p>
    <w:p w:rsidR="00F47A24" w:rsidRDefault="00CA6638" w:rsidP="00F47A24">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松尾久仁子委員、西村直人委員、勝浦由紀子委員、白石みつ子委員、</w:t>
      </w:r>
    </w:p>
    <w:p w:rsidR="00CA6638" w:rsidRDefault="00CA6638" w:rsidP="00F47A24">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lastRenderedPageBreak/>
        <w:t>中村誠委員、中村和寛委員、山口健司委員、谷口卓也委員、西村洋一委員</w:t>
      </w:r>
    </w:p>
    <w:p w:rsidR="00BF7383" w:rsidRDefault="00BF7383"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次第</w:t>
      </w:r>
    </w:p>
    <w:p w:rsidR="00BF7383" w:rsidRDefault="00BF7383"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・委嘱状交付式：会議に先立ち寝屋川市教育委員会委嘱状交付式</w:t>
      </w:r>
    </w:p>
    <w:p w:rsidR="00BF7383" w:rsidRDefault="00BF7383"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・教育委員会挨拶：山口社会教育部長</w:t>
      </w:r>
    </w:p>
    <w:p w:rsidR="00AE1AA3" w:rsidRDefault="00AE1AA3"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・自己紹介：出席委員の自己紹介及び事務局の自己紹介</w:t>
      </w:r>
    </w:p>
    <w:p w:rsidR="00AE1AA3" w:rsidRDefault="00AE1AA3"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・寝屋川市子ども読書活動推進計画策定委員会規則の説明</w:t>
      </w:r>
    </w:p>
    <w:p w:rsidR="00AE1AA3" w:rsidRDefault="008E0A5C"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議案</w:t>
      </w:r>
    </w:p>
    <w:p w:rsidR="00AE1AA3" w:rsidRDefault="0058695C"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・委員長の選出について　上野勝子委員長を選出</w:t>
      </w:r>
    </w:p>
    <w:p w:rsidR="0058695C" w:rsidRDefault="0058695C"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・副委員長の選出について　尾﨑安啓副委員長を選出</w:t>
      </w:r>
    </w:p>
    <w:p w:rsidR="00D136F9" w:rsidRPr="0058695C" w:rsidRDefault="0058695C" w:rsidP="00CA6638">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・第３次寝屋川市子ども読書活動推進計画（案）について</w:t>
      </w:r>
    </w:p>
    <w:p w:rsidR="00D136F9" w:rsidRDefault="00D136F9" w:rsidP="00CA6638">
      <w:pPr>
        <w:widowControl/>
        <w:ind w:left="240" w:firstLineChars="200" w:firstLine="473"/>
        <w:jc w:val="left"/>
        <w:rPr>
          <w:rFonts w:ascii="ＭＳ 明朝" w:eastAsia="ＭＳ 明朝" w:hAnsi="ＭＳ 明朝" w:cs="ＭＳ Ｐゴシック"/>
          <w:bCs/>
          <w:color w:val="000000"/>
          <w:kern w:val="0"/>
          <w:sz w:val="22"/>
        </w:rPr>
      </w:pPr>
    </w:p>
    <w:p w:rsidR="00D136F9" w:rsidRPr="00D136F9" w:rsidRDefault="00D136F9" w:rsidP="00D136F9">
      <w:pPr>
        <w:pStyle w:val="a9"/>
        <w:widowControl/>
        <w:numPr>
          <w:ilvl w:val="0"/>
          <w:numId w:val="1"/>
        </w:numPr>
        <w:ind w:leftChars="0"/>
        <w:jc w:val="left"/>
        <w:rPr>
          <w:rFonts w:ascii="ＭＳ 明朝" w:eastAsia="ＭＳ 明朝" w:hAnsi="ＭＳ 明朝" w:cs="ＭＳ Ｐゴシック"/>
          <w:bCs/>
          <w:color w:val="000000"/>
          <w:kern w:val="0"/>
          <w:sz w:val="22"/>
        </w:rPr>
      </w:pPr>
      <w:r w:rsidRPr="00D136F9">
        <w:rPr>
          <w:rFonts w:ascii="ＭＳ 明朝" w:eastAsia="ＭＳ 明朝" w:hAnsi="ＭＳ 明朝" w:cs="ＭＳ Ｐゴシック" w:hint="eastAsia"/>
          <w:bCs/>
          <w:color w:val="000000"/>
          <w:kern w:val="0"/>
          <w:sz w:val="22"/>
        </w:rPr>
        <w:t>第２回会議</w:t>
      </w:r>
    </w:p>
    <w:p w:rsidR="00D136F9" w:rsidRDefault="00D136F9" w:rsidP="00D136F9">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bCs/>
          <w:color w:val="000000"/>
          <w:kern w:val="0"/>
          <w:sz w:val="22"/>
        </w:rPr>
        <w:t xml:space="preserve">　　日時：令和２年</w:t>
      </w:r>
      <w:r>
        <w:rPr>
          <w:rFonts w:ascii="ＭＳ 明朝" w:eastAsia="ＭＳ 明朝" w:hAnsi="ＭＳ 明朝" w:cs="ＭＳ Ｐゴシック" w:hint="eastAsia"/>
          <w:bCs/>
          <w:color w:val="000000"/>
          <w:kern w:val="0"/>
          <w:sz w:val="22"/>
        </w:rPr>
        <w:t>８月19日（水）　午前10時～</w:t>
      </w:r>
    </w:p>
    <w:p w:rsidR="00D136F9" w:rsidRDefault="00D136F9" w:rsidP="00D136F9">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会場：</w:t>
      </w:r>
      <w:r w:rsidR="009209AA">
        <w:rPr>
          <w:rFonts w:ascii="ＭＳ 明朝" w:eastAsia="ＭＳ 明朝" w:hAnsi="ＭＳ 明朝" w:cs="ＭＳ Ｐゴシック" w:hint="eastAsia"/>
          <w:bCs/>
          <w:color w:val="000000"/>
          <w:kern w:val="0"/>
          <w:sz w:val="22"/>
        </w:rPr>
        <w:t>保健福祉センター　５階会議室１・２</w:t>
      </w:r>
    </w:p>
    <w:p w:rsidR="009209AA" w:rsidRDefault="009209AA" w:rsidP="00D136F9">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出席委員：全委員15名中９名出席につき会議成立</w:t>
      </w:r>
    </w:p>
    <w:p w:rsidR="009209AA" w:rsidRDefault="009209AA" w:rsidP="00D136F9">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上野勝子委員長、尾﨑安啓副委員長、秋山真紀委員、有山陽子委員、</w:t>
      </w:r>
    </w:p>
    <w:p w:rsidR="009209AA" w:rsidRDefault="009209AA" w:rsidP="00D136F9">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一柳康人委員、中川光世委員、松尾久仁子委員、西村直人委員、</w:t>
      </w:r>
    </w:p>
    <w:p w:rsidR="009209AA" w:rsidRDefault="009209AA" w:rsidP="009209AA">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谷口卓也委員</w:t>
      </w:r>
    </w:p>
    <w:p w:rsidR="009209AA" w:rsidRDefault="009209AA" w:rsidP="009209AA">
      <w:pPr>
        <w:widowControl/>
        <w:ind w:left="240" w:firstLineChars="400" w:firstLine="947"/>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協力：教育指導課・高芝健係長</w:t>
      </w:r>
    </w:p>
    <w:p w:rsidR="009209AA" w:rsidRDefault="009209AA" w:rsidP="009209AA">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（学校教育部教育指導課・山口健司委員が欠席のため）</w:t>
      </w:r>
    </w:p>
    <w:p w:rsidR="0058695C" w:rsidRDefault="005869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欠席委員：勝浦由紀子委員、白石みつ子委員、中村誠委員、中村和寛委員、</w:t>
      </w:r>
    </w:p>
    <w:p w:rsidR="0058695C" w:rsidRDefault="005869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山口健司委員、西村洋一委員</w:t>
      </w:r>
    </w:p>
    <w:p w:rsidR="0058695C" w:rsidRDefault="005869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次第</w:t>
      </w:r>
    </w:p>
    <w:p w:rsidR="0058695C" w:rsidRDefault="008E0A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議案</w:t>
      </w:r>
    </w:p>
    <w:p w:rsidR="0058695C" w:rsidRDefault="005869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・第３次寝屋川市子ども読書活動推進計画（案）の修正箇所について</w:t>
      </w:r>
    </w:p>
    <w:p w:rsidR="0058695C" w:rsidRDefault="005869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w:t>
      </w:r>
      <w:r w:rsidR="008E0A5C">
        <w:rPr>
          <w:rFonts w:ascii="ＭＳ 明朝" w:eastAsia="ＭＳ 明朝" w:hAnsi="ＭＳ 明朝" w:cs="ＭＳ Ｐゴシック" w:hint="eastAsia"/>
          <w:bCs/>
          <w:color w:val="000000"/>
          <w:kern w:val="0"/>
          <w:sz w:val="22"/>
        </w:rPr>
        <w:t>第２次寝屋川市子ども読書活動推進計画の評価について</w:t>
      </w:r>
    </w:p>
    <w:p w:rsidR="008E0A5C" w:rsidRDefault="008E0A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・第３次寝屋川市子ども読書活動推進計画（案２）目的・方針について</w:t>
      </w:r>
    </w:p>
    <w:p w:rsidR="008E0A5C" w:rsidRDefault="008E0A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・子どもの読書活動調査について</w:t>
      </w:r>
    </w:p>
    <w:p w:rsidR="008E0A5C" w:rsidRDefault="008E0A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・第３次寝屋川市子ども読書活動推進計画（案２）第１節について</w:t>
      </w:r>
    </w:p>
    <w:p w:rsidR="008E0A5C" w:rsidRDefault="008E0A5C" w:rsidP="0058695C">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・第３次寝屋川市子ども読書活動推進計画（案２）第２節について</w:t>
      </w:r>
    </w:p>
    <w:p w:rsidR="00C77651" w:rsidRDefault="00C77651" w:rsidP="0058695C">
      <w:pPr>
        <w:widowControl/>
        <w:ind w:firstLineChars="300" w:firstLine="710"/>
        <w:jc w:val="left"/>
        <w:rPr>
          <w:rFonts w:ascii="ＭＳ 明朝" w:eastAsia="ＭＳ 明朝" w:hAnsi="ＭＳ 明朝" w:cs="ＭＳ Ｐゴシック"/>
          <w:bCs/>
          <w:color w:val="000000"/>
          <w:kern w:val="0"/>
          <w:sz w:val="22"/>
        </w:rPr>
      </w:pPr>
    </w:p>
    <w:p w:rsidR="00C77651" w:rsidRPr="00C77651" w:rsidRDefault="00C77651" w:rsidP="00C77651">
      <w:pPr>
        <w:pStyle w:val="a9"/>
        <w:widowControl/>
        <w:numPr>
          <w:ilvl w:val="0"/>
          <w:numId w:val="1"/>
        </w:numPr>
        <w:ind w:leftChars="0"/>
        <w:jc w:val="left"/>
        <w:rPr>
          <w:rFonts w:ascii="ＭＳ 明朝" w:eastAsia="ＭＳ 明朝" w:hAnsi="ＭＳ 明朝" w:cs="ＭＳ Ｐゴシック"/>
          <w:bCs/>
          <w:color w:val="000000"/>
          <w:kern w:val="0"/>
          <w:sz w:val="22"/>
        </w:rPr>
      </w:pPr>
      <w:r w:rsidRPr="00C77651">
        <w:rPr>
          <w:rFonts w:ascii="ＭＳ 明朝" w:eastAsia="ＭＳ 明朝" w:hAnsi="ＭＳ 明朝" w:cs="ＭＳ Ｐゴシック" w:hint="eastAsia"/>
          <w:bCs/>
          <w:color w:val="000000"/>
          <w:kern w:val="0"/>
          <w:sz w:val="22"/>
        </w:rPr>
        <w:t>第３回会議</w:t>
      </w:r>
    </w:p>
    <w:p w:rsidR="00C77651" w:rsidRDefault="00C77651"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日時：令和２年10月19日（月）　午後１時30分～</w:t>
      </w:r>
    </w:p>
    <w:p w:rsidR="00C77651" w:rsidRDefault="00C77651"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会場：寝屋川市役所議会棟　４階第１委員会室</w:t>
      </w:r>
    </w:p>
    <w:p w:rsidR="00C77651" w:rsidRDefault="00C77651"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出席委員：全委員15名中13名出席につき会議成立</w:t>
      </w:r>
    </w:p>
    <w:p w:rsidR="00C77651" w:rsidRDefault="00C77651"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上野勝子委員長、尾﨑安啓副委員長、有山陽子委員、一柳康人委員、</w:t>
      </w:r>
    </w:p>
    <w:p w:rsidR="00C77651" w:rsidRDefault="00C77651"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w:t>
      </w:r>
      <w:r w:rsidR="001E2354">
        <w:rPr>
          <w:rFonts w:ascii="ＭＳ 明朝" w:eastAsia="ＭＳ 明朝" w:hAnsi="ＭＳ 明朝" w:cs="ＭＳ Ｐゴシック" w:hint="eastAsia"/>
          <w:bCs/>
          <w:color w:val="000000"/>
          <w:kern w:val="0"/>
          <w:sz w:val="22"/>
        </w:rPr>
        <w:t>中川光世委員、松尾久仁子委員、西村直人委員、勝浦由紀子委員、</w:t>
      </w:r>
    </w:p>
    <w:p w:rsidR="001E2354" w:rsidRDefault="001E2354"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白石みつ子委員、中村誠委員、山口健司委員、谷口卓也委員、</w:t>
      </w:r>
    </w:p>
    <w:p w:rsidR="001E2354" w:rsidRDefault="001E2354"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山口克也委員</w:t>
      </w:r>
      <w:r w:rsidR="00010316">
        <w:rPr>
          <w:rFonts w:ascii="ＭＳ 明朝" w:eastAsia="ＭＳ 明朝" w:hAnsi="ＭＳ 明朝" w:cs="ＭＳ Ｐゴシック" w:hint="eastAsia"/>
          <w:bCs/>
          <w:color w:val="000000"/>
          <w:kern w:val="0"/>
          <w:sz w:val="22"/>
        </w:rPr>
        <w:t>（西村洋一委員人事異動により後任）</w:t>
      </w:r>
    </w:p>
    <w:p w:rsidR="001E2354" w:rsidRDefault="001E2354" w:rsidP="001E2354">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lastRenderedPageBreak/>
        <w:t xml:space="preserve">　　　　協力：学務課・高見恒治委員</w:t>
      </w:r>
    </w:p>
    <w:p w:rsidR="001E2354" w:rsidRDefault="001E2354" w:rsidP="001E2354">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（学校教育部学務課長・中村和寛委員が欠席のため）</w:t>
      </w:r>
    </w:p>
    <w:p w:rsidR="001E2354" w:rsidRDefault="001E2354" w:rsidP="001E2354">
      <w:pPr>
        <w:widowControl/>
        <w:ind w:left="240" w:firstLineChars="700" w:firstLine="1657"/>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教育指導課・高芝健係長</w:t>
      </w:r>
    </w:p>
    <w:p w:rsidR="001E2354" w:rsidRDefault="001E2354"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（学校教育部教育指導課長・山口健司委員が遅刻のため）</w:t>
      </w:r>
    </w:p>
    <w:p w:rsidR="001E2354" w:rsidRDefault="001E2354" w:rsidP="00C77651">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欠席委員：</w:t>
      </w:r>
      <w:r w:rsidR="002C0023">
        <w:rPr>
          <w:rFonts w:ascii="ＭＳ 明朝" w:eastAsia="ＭＳ 明朝" w:hAnsi="ＭＳ 明朝" w:cs="ＭＳ Ｐゴシック" w:hint="eastAsia"/>
          <w:bCs/>
          <w:color w:val="000000"/>
          <w:kern w:val="0"/>
          <w:sz w:val="22"/>
        </w:rPr>
        <w:t>秋山真紀委員、中村和寛委員</w:t>
      </w:r>
      <w:r>
        <w:rPr>
          <w:rFonts w:ascii="ＭＳ 明朝" w:eastAsia="ＭＳ 明朝" w:hAnsi="ＭＳ 明朝" w:cs="ＭＳ Ｐゴシック" w:hint="eastAsia"/>
          <w:bCs/>
          <w:color w:val="000000"/>
          <w:kern w:val="0"/>
          <w:sz w:val="22"/>
        </w:rPr>
        <w:t>、山口健司委員</w:t>
      </w:r>
    </w:p>
    <w:p w:rsidR="00AF1FC7" w:rsidRDefault="00AF1FC7" w:rsidP="00AF1FC7">
      <w:pPr>
        <w:widowControl/>
        <w:ind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次第</w:t>
      </w:r>
    </w:p>
    <w:p w:rsidR="00AF1FC7" w:rsidRDefault="00AF1FC7" w:rsidP="00AF1FC7">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議案</w:t>
      </w:r>
    </w:p>
    <w:p w:rsidR="00AF1FC7" w:rsidRDefault="00AF1FC7" w:rsidP="00AF1FC7">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・第３次寝屋川市子ども読書活動推進計画（案）の修正箇所について</w:t>
      </w:r>
    </w:p>
    <w:p w:rsidR="00AF1FC7" w:rsidRDefault="00AF1FC7" w:rsidP="00AF1FC7">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・第２次寝屋川市子ども読書活動推進計画の評価について</w:t>
      </w:r>
    </w:p>
    <w:p w:rsidR="00AF1FC7" w:rsidRDefault="00AF1FC7" w:rsidP="00AF1FC7">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・第３次寝屋川市子ども読書活動推進計画（案３）目的・方針について</w:t>
      </w:r>
    </w:p>
    <w:p w:rsidR="00AF1FC7" w:rsidRDefault="00AF1FC7" w:rsidP="00AF1FC7">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・第３次寝屋川市子ども読書活動推進計画（案３）第１節について</w:t>
      </w:r>
    </w:p>
    <w:p w:rsidR="00AF1FC7" w:rsidRDefault="00AF1FC7" w:rsidP="00AF1FC7">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・第３次寝屋川市子ども読書活動推進計画（案３）第２節について</w:t>
      </w:r>
    </w:p>
    <w:p w:rsidR="00AF1FC7" w:rsidRDefault="00AF1FC7" w:rsidP="00AF1FC7">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・第３次寝屋川市子ども読書活動推進計画（案３）第３節について</w:t>
      </w:r>
    </w:p>
    <w:p w:rsidR="007A2A8D" w:rsidRDefault="007A2A8D" w:rsidP="00AF1FC7">
      <w:pPr>
        <w:widowControl/>
        <w:ind w:left="240" w:firstLineChars="300" w:firstLine="710"/>
        <w:jc w:val="left"/>
        <w:rPr>
          <w:rFonts w:ascii="ＭＳ 明朝" w:eastAsia="ＭＳ 明朝" w:hAnsi="ＭＳ 明朝" w:cs="ＭＳ Ｐゴシック"/>
          <w:bCs/>
          <w:color w:val="000000"/>
          <w:kern w:val="0"/>
          <w:sz w:val="22"/>
        </w:rPr>
      </w:pPr>
    </w:p>
    <w:p w:rsidR="007A2A8D" w:rsidRPr="00297931" w:rsidRDefault="007A2A8D" w:rsidP="007A2A8D">
      <w:pPr>
        <w:pStyle w:val="a9"/>
        <w:widowControl/>
        <w:numPr>
          <w:ilvl w:val="0"/>
          <w:numId w:val="1"/>
        </w:numPr>
        <w:ind w:leftChars="0"/>
        <w:jc w:val="left"/>
        <w:rPr>
          <w:rFonts w:ascii="ＭＳ 明朝" w:eastAsia="ＭＳ 明朝" w:hAnsi="ＭＳ 明朝" w:cs="ＭＳ Ｐゴシック"/>
          <w:bCs/>
          <w:color w:val="000000"/>
          <w:kern w:val="0"/>
          <w:sz w:val="22"/>
        </w:rPr>
      </w:pPr>
      <w:r w:rsidRPr="00297931">
        <w:rPr>
          <w:rFonts w:ascii="ＭＳ 明朝" w:eastAsia="ＭＳ 明朝" w:hAnsi="ＭＳ 明朝" w:cs="ＭＳ Ｐゴシック" w:hint="eastAsia"/>
          <w:bCs/>
          <w:color w:val="000000"/>
          <w:kern w:val="0"/>
          <w:sz w:val="22"/>
        </w:rPr>
        <w:t>第</w:t>
      </w:r>
      <w:r w:rsidR="002B5649">
        <w:rPr>
          <w:rFonts w:ascii="ＭＳ 明朝" w:eastAsia="ＭＳ 明朝" w:hAnsi="ＭＳ 明朝" w:cs="ＭＳ Ｐゴシック" w:hint="eastAsia"/>
          <w:bCs/>
          <w:color w:val="000000"/>
          <w:kern w:val="0"/>
          <w:sz w:val="22"/>
        </w:rPr>
        <w:t>４</w:t>
      </w:r>
      <w:r w:rsidRPr="00297931">
        <w:rPr>
          <w:rFonts w:ascii="ＭＳ 明朝" w:eastAsia="ＭＳ 明朝" w:hAnsi="ＭＳ 明朝" w:cs="ＭＳ Ｐゴシック" w:hint="eastAsia"/>
          <w:bCs/>
          <w:color w:val="000000"/>
          <w:kern w:val="0"/>
          <w:sz w:val="22"/>
        </w:rPr>
        <w:t>回会議</w:t>
      </w:r>
    </w:p>
    <w:p w:rsidR="007A2A8D" w:rsidRDefault="007A2A8D" w:rsidP="007A2A8D">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日時：令和</w:t>
      </w:r>
      <w:r w:rsidR="002B5649">
        <w:rPr>
          <w:rFonts w:ascii="ＭＳ 明朝" w:eastAsia="ＭＳ 明朝" w:hAnsi="ＭＳ 明朝" w:cs="ＭＳ Ｐゴシック" w:hint="eastAsia"/>
          <w:bCs/>
          <w:color w:val="000000"/>
          <w:kern w:val="0"/>
          <w:sz w:val="22"/>
        </w:rPr>
        <w:t>３</w:t>
      </w:r>
      <w:r>
        <w:rPr>
          <w:rFonts w:ascii="ＭＳ 明朝" w:eastAsia="ＭＳ 明朝" w:hAnsi="ＭＳ 明朝" w:cs="ＭＳ Ｐゴシック" w:hint="eastAsia"/>
          <w:bCs/>
          <w:color w:val="000000"/>
          <w:kern w:val="0"/>
          <w:sz w:val="22"/>
        </w:rPr>
        <w:t>年</w:t>
      </w:r>
      <w:r w:rsidR="002B5649">
        <w:rPr>
          <w:rFonts w:ascii="ＭＳ 明朝" w:eastAsia="ＭＳ 明朝" w:hAnsi="ＭＳ 明朝" w:cs="ＭＳ Ｐゴシック" w:hint="eastAsia"/>
          <w:bCs/>
          <w:color w:val="000000"/>
          <w:kern w:val="0"/>
          <w:sz w:val="22"/>
        </w:rPr>
        <w:t>３</w:t>
      </w:r>
      <w:r>
        <w:rPr>
          <w:rFonts w:ascii="ＭＳ 明朝" w:eastAsia="ＭＳ 明朝" w:hAnsi="ＭＳ 明朝" w:cs="ＭＳ Ｐゴシック" w:hint="eastAsia"/>
          <w:bCs/>
          <w:color w:val="000000"/>
          <w:kern w:val="0"/>
          <w:sz w:val="22"/>
        </w:rPr>
        <w:t>月</w:t>
      </w:r>
      <w:r w:rsidR="002B5649">
        <w:rPr>
          <w:rFonts w:ascii="ＭＳ 明朝" w:eastAsia="ＭＳ 明朝" w:hAnsi="ＭＳ 明朝" w:cs="ＭＳ Ｐゴシック" w:hint="eastAsia"/>
          <w:bCs/>
          <w:color w:val="000000"/>
          <w:kern w:val="0"/>
          <w:sz w:val="22"/>
        </w:rPr>
        <w:t>29</w:t>
      </w:r>
      <w:r>
        <w:rPr>
          <w:rFonts w:ascii="ＭＳ 明朝" w:eastAsia="ＭＳ 明朝" w:hAnsi="ＭＳ 明朝" w:cs="ＭＳ Ｐゴシック" w:hint="eastAsia"/>
          <w:bCs/>
          <w:color w:val="000000"/>
          <w:kern w:val="0"/>
          <w:sz w:val="22"/>
        </w:rPr>
        <w:t>日(月)　午前10時～</w:t>
      </w:r>
    </w:p>
    <w:p w:rsidR="007A2A8D" w:rsidRDefault="007A2A8D" w:rsidP="007A2A8D">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会場：寝屋川市役所議会棟　４階　第</w:t>
      </w:r>
      <w:r w:rsidR="002B5649">
        <w:rPr>
          <w:rFonts w:ascii="ＭＳ 明朝" w:eastAsia="ＭＳ 明朝" w:hAnsi="ＭＳ 明朝" w:cs="ＭＳ Ｐゴシック" w:hint="eastAsia"/>
          <w:bCs/>
          <w:color w:val="000000"/>
          <w:kern w:val="0"/>
          <w:sz w:val="22"/>
        </w:rPr>
        <w:t>Ⅰ・Ⅱ会議</w:t>
      </w:r>
      <w:r>
        <w:rPr>
          <w:rFonts w:ascii="ＭＳ 明朝" w:eastAsia="ＭＳ 明朝" w:hAnsi="ＭＳ 明朝" w:cs="ＭＳ Ｐゴシック" w:hint="eastAsia"/>
          <w:bCs/>
          <w:color w:val="000000"/>
          <w:kern w:val="0"/>
          <w:sz w:val="22"/>
        </w:rPr>
        <w:t>室</w:t>
      </w:r>
    </w:p>
    <w:p w:rsidR="007A2A8D" w:rsidRDefault="007A2A8D" w:rsidP="007A2A8D">
      <w:pPr>
        <w:widowControl/>
        <w:ind w:left="24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出席委員：全委員15名中</w:t>
      </w:r>
      <w:r w:rsidR="009E567F">
        <w:rPr>
          <w:rFonts w:ascii="ＭＳ 明朝" w:eastAsia="ＭＳ 明朝" w:hAnsi="ＭＳ 明朝" w:cs="ＭＳ Ｐゴシック" w:hint="eastAsia"/>
          <w:bCs/>
          <w:color w:val="000000"/>
          <w:kern w:val="0"/>
          <w:sz w:val="22"/>
        </w:rPr>
        <w:t>13</w:t>
      </w:r>
      <w:r w:rsidRPr="000C5E5E">
        <w:rPr>
          <w:rFonts w:ascii="ＭＳ 明朝" w:eastAsia="ＭＳ 明朝" w:hAnsi="ＭＳ 明朝" w:cs="ＭＳ Ｐゴシック" w:hint="eastAsia"/>
          <w:bCs/>
          <w:kern w:val="0"/>
          <w:sz w:val="22"/>
        </w:rPr>
        <w:t>名</w:t>
      </w:r>
      <w:r>
        <w:rPr>
          <w:rFonts w:ascii="ＭＳ 明朝" w:eastAsia="ＭＳ 明朝" w:hAnsi="ＭＳ 明朝" w:cs="ＭＳ Ｐゴシック" w:hint="eastAsia"/>
          <w:bCs/>
          <w:kern w:val="0"/>
          <w:sz w:val="22"/>
        </w:rPr>
        <w:t>出席につき会議成立</w:t>
      </w:r>
    </w:p>
    <w:p w:rsidR="009E567F" w:rsidRDefault="007A2A8D" w:rsidP="009E567F">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上野勝子委員長</w:t>
      </w:r>
      <w:r w:rsidR="009E567F">
        <w:rPr>
          <w:rFonts w:ascii="ＭＳ 明朝" w:eastAsia="ＭＳ 明朝" w:hAnsi="ＭＳ 明朝" w:cs="ＭＳ Ｐゴシック" w:hint="eastAsia"/>
          <w:bCs/>
          <w:color w:val="000000"/>
          <w:kern w:val="0"/>
          <w:sz w:val="22"/>
        </w:rPr>
        <w:t>、</w:t>
      </w:r>
      <w:r>
        <w:rPr>
          <w:rFonts w:ascii="ＭＳ 明朝" w:eastAsia="ＭＳ 明朝" w:hAnsi="ＭＳ 明朝" w:cs="ＭＳ Ｐゴシック" w:hint="eastAsia"/>
          <w:bCs/>
          <w:color w:val="000000"/>
          <w:kern w:val="0"/>
          <w:sz w:val="22"/>
        </w:rPr>
        <w:t>尾﨑安啓副委員長</w:t>
      </w:r>
      <w:r w:rsidR="009E567F">
        <w:rPr>
          <w:rFonts w:ascii="ＭＳ 明朝" w:eastAsia="ＭＳ 明朝" w:hAnsi="ＭＳ 明朝" w:cs="ＭＳ Ｐゴシック" w:hint="eastAsia"/>
          <w:bCs/>
          <w:color w:val="000000"/>
          <w:kern w:val="0"/>
          <w:sz w:val="22"/>
        </w:rPr>
        <w:t>、</w:t>
      </w:r>
      <w:r>
        <w:rPr>
          <w:rFonts w:ascii="ＭＳ 明朝" w:eastAsia="ＭＳ 明朝" w:hAnsi="ＭＳ 明朝" w:cs="ＭＳ Ｐゴシック" w:hint="eastAsia"/>
          <w:bCs/>
          <w:color w:val="000000"/>
          <w:kern w:val="0"/>
          <w:sz w:val="22"/>
        </w:rPr>
        <w:t>秋山真紀委員、有山陽子委員、</w:t>
      </w:r>
    </w:p>
    <w:p w:rsidR="009E567F" w:rsidRDefault="007A2A8D" w:rsidP="009E567F">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一柳康人委員、中川光世委員、松尾久仁子委員、西村直人委員、</w:t>
      </w:r>
    </w:p>
    <w:p w:rsidR="009E567F" w:rsidRDefault="007A2A8D" w:rsidP="009E567F">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白石みつ子委員、</w:t>
      </w:r>
      <w:r w:rsidR="009E567F">
        <w:rPr>
          <w:rFonts w:ascii="ＭＳ 明朝" w:eastAsia="ＭＳ 明朝" w:hAnsi="ＭＳ 明朝" w:cs="ＭＳ Ｐゴシック" w:hint="eastAsia"/>
          <w:bCs/>
          <w:color w:val="000000"/>
          <w:kern w:val="0"/>
          <w:sz w:val="22"/>
        </w:rPr>
        <w:t>中村誠委員</w:t>
      </w:r>
      <w:r>
        <w:rPr>
          <w:rFonts w:ascii="ＭＳ 明朝" w:eastAsia="ＭＳ 明朝" w:hAnsi="ＭＳ 明朝" w:cs="ＭＳ Ｐゴシック" w:hint="eastAsia"/>
          <w:bCs/>
          <w:color w:val="000000"/>
          <w:kern w:val="0"/>
          <w:sz w:val="22"/>
        </w:rPr>
        <w:t>、中村和寛委員、山口健司委員、</w:t>
      </w:r>
    </w:p>
    <w:p w:rsidR="007A2A8D" w:rsidRDefault="007A2A8D" w:rsidP="009E567F">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谷口卓也委員、</w:t>
      </w:r>
      <w:r w:rsidR="009E567F">
        <w:rPr>
          <w:rFonts w:ascii="ＭＳ 明朝" w:eastAsia="ＭＳ 明朝" w:hAnsi="ＭＳ 明朝" w:cs="ＭＳ Ｐゴシック" w:hint="eastAsia"/>
          <w:bCs/>
          <w:color w:val="000000"/>
          <w:kern w:val="0"/>
          <w:sz w:val="22"/>
        </w:rPr>
        <w:t>山口克也</w:t>
      </w:r>
      <w:r>
        <w:rPr>
          <w:rFonts w:ascii="ＭＳ 明朝" w:eastAsia="ＭＳ 明朝" w:hAnsi="ＭＳ 明朝" w:cs="ＭＳ Ｐゴシック" w:hint="eastAsia"/>
          <w:bCs/>
          <w:color w:val="000000"/>
          <w:kern w:val="0"/>
          <w:sz w:val="22"/>
        </w:rPr>
        <w:t>委員</w:t>
      </w:r>
    </w:p>
    <w:p w:rsidR="00CB414B" w:rsidRDefault="00CB414B" w:rsidP="00CB414B">
      <w:pPr>
        <w:widowControl/>
        <w:ind w:firstLineChars="500" w:firstLine="1184"/>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協力：教育指導課・高芝健係長</w:t>
      </w:r>
    </w:p>
    <w:p w:rsidR="00CB414B" w:rsidRDefault="00CB414B" w:rsidP="00CB414B">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（学校教育部教育指導課長・山口健司委員が欠席のため）</w:t>
      </w:r>
    </w:p>
    <w:p w:rsidR="00CB414B" w:rsidRPr="00CB414B" w:rsidRDefault="00CB414B" w:rsidP="00CB414B">
      <w:pPr>
        <w:widowControl/>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欠席委員：</w:t>
      </w:r>
      <w:r w:rsidR="00FD2A56">
        <w:rPr>
          <w:rFonts w:ascii="ＭＳ 明朝" w:eastAsia="ＭＳ 明朝" w:hAnsi="ＭＳ 明朝" w:cs="ＭＳ Ｐゴシック" w:hint="eastAsia"/>
          <w:bCs/>
          <w:color w:val="000000"/>
          <w:kern w:val="0"/>
          <w:sz w:val="22"/>
        </w:rPr>
        <w:t>勝浦由紀子委員、山口健司委員</w:t>
      </w:r>
    </w:p>
    <w:p w:rsidR="007A2A8D" w:rsidRDefault="007A2A8D" w:rsidP="007A2A8D">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次第</w:t>
      </w:r>
    </w:p>
    <w:p w:rsidR="007A2A8D" w:rsidRDefault="007A2A8D" w:rsidP="007A2A8D">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議案</w:t>
      </w:r>
    </w:p>
    <w:p w:rsidR="00FD2A56" w:rsidRDefault="007A2A8D" w:rsidP="00FD2A56">
      <w:pPr>
        <w:widowControl/>
        <w:ind w:left="240" w:firstLineChars="200" w:firstLine="473"/>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・第３次寝屋川市子ども読書活動推進計画（</w:t>
      </w:r>
      <w:r w:rsidR="00FD2A56">
        <w:rPr>
          <w:rFonts w:ascii="ＭＳ 明朝" w:eastAsia="ＭＳ 明朝" w:hAnsi="ＭＳ 明朝" w:cs="ＭＳ Ｐゴシック" w:hint="eastAsia"/>
          <w:bCs/>
          <w:color w:val="000000"/>
          <w:kern w:val="0"/>
          <w:sz w:val="22"/>
        </w:rPr>
        <w:t>素案</w:t>
      </w:r>
      <w:r>
        <w:rPr>
          <w:rFonts w:ascii="ＭＳ 明朝" w:eastAsia="ＭＳ 明朝" w:hAnsi="ＭＳ 明朝" w:cs="ＭＳ Ｐゴシック" w:hint="eastAsia"/>
          <w:bCs/>
          <w:color w:val="000000"/>
          <w:kern w:val="0"/>
          <w:sz w:val="22"/>
        </w:rPr>
        <w:t>）に</w:t>
      </w:r>
      <w:r w:rsidR="00FD2A56">
        <w:rPr>
          <w:rFonts w:ascii="ＭＳ 明朝" w:eastAsia="ＭＳ 明朝" w:hAnsi="ＭＳ 明朝" w:cs="ＭＳ Ｐゴシック" w:hint="eastAsia"/>
          <w:bCs/>
          <w:color w:val="000000"/>
          <w:kern w:val="0"/>
          <w:sz w:val="22"/>
        </w:rPr>
        <w:t>対するパブリック・</w:t>
      </w:r>
    </w:p>
    <w:p w:rsidR="007A2A8D" w:rsidRDefault="00FD2A56" w:rsidP="00FD2A56">
      <w:pPr>
        <w:widowControl/>
        <w:ind w:left="240" w:firstLineChars="300" w:firstLine="710"/>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コメントの結果について</w:t>
      </w:r>
    </w:p>
    <w:p w:rsidR="00FD2A56" w:rsidRPr="00FD2A56" w:rsidRDefault="00FD2A56" w:rsidP="00FD2A56">
      <w:pPr>
        <w:widowControl/>
        <w:jc w:val="lef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 xml:space="preserve">　　　・第３次寝屋川市子ども読書活動推進計画（最終案）について</w:t>
      </w:r>
    </w:p>
    <w:p w:rsidR="0058695C" w:rsidRPr="002C0023" w:rsidRDefault="0058695C" w:rsidP="009209AA">
      <w:pPr>
        <w:widowControl/>
        <w:ind w:left="240" w:firstLineChars="300" w:firstLine="710"/>
        <w:jc w:val="left"/>
        <w:rPr>
          <w:rFonts w:ascii="ＭＳ 明朝" w:eastAsia="ＭＳ 明朝" w:hAnsi="ＭＳ 明朝" w:cs="ＭＳ Ｐゴシック"/>
          <w:bCs/>
          <w:color w:val="000000"/>
          <w:kern w:val="0"/>
          <w:sz w:val="22"/>
        </w:rPr>
      </w:pPr>
    </w:p>
    <w:sectPr w:rsidR="0058695C" w:rsidRPr="002C0023" w:rsidSect="00B23851">
      <w:footerReference w:type="default" r:id="rId7"/>
      <w:pgSz w:w="11906" w:h="16838" w:code="9"/>
      <w:pgMar w:top="1418" w:right="1418" w:bottom="1418" w:left="1418" w:header="851" w:footer="992" w:gutter="0"/>
      <w:pgNumType w:start="35"/>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58" w:rsidRDefault="009F0358" w:rsidP="009F0358">
      <w:r>
        <w:separator/>
      </w:r>
    </w:p>
  </w:endnote>
  <w:endnote w:type="continuationSeparator" w:id="0">
    <w:p w:rsidR="009F0358" w:rsidRDefault="009F0358" w:rsidP="009F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94742"/>
      <w:docPartObj>
        <w:docPartGallery w:val="Page Numbers (Bottom of Page)"/>
        <w:docPartUnique/>
      </w:docPartObj>
    </w:sdtPr>
    <w:sdtEndPr/>
    <w:sdtContent>
      <w:p w:rsidR="007C1CAE" w:rsidRDefault="009F0358">
        <w:pPr>
          <w:pStyle w:val="a5"/>
          <w:jc w:val="center"/>
        </w:pPr>
        <w:r>
          <w:fldChar w:fldCharType="begin"/>
        </w:r>
        <w:r>
          <w:instrText>PAGE   \* MERGEFORMAT</w:instrText>
        </w:r>
        <w:r>
          <w:fldChar w:fldCharType="separate"/>
        </w:r>
        <w:r w:rsidR="007D32E0" w:rsidRPr="007D32E0">
          <w:rPr>
            <w:noProof/>
            <w:lang w:val="ja-JP"/>
          </w:rPr>
          <w:t>35</w:t>
        </w:r>
        <w:r>
          <w:fldChar w:fldCharType="end"/>
        </w:r>
      </w:p>
    </w:sdtContent>
  </w:sdt>
  <w:p w:rsidR="007C1CAE" w:rsidRDefault="007D32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58" w:rsidRDefault="009F0358" w:rsidP="009F0358">
      <w:r>
        <w:separator/>
      </w:r>
    </w:p>
  </w:footnote>
  <w:footnote w:type="continuationSeparator" w:id="0">
    <w:p w:rsidR="009F0358" w:rsidRDefault="009F0358" w:rsidP="009F0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4BD1"/>
    <w:multiLevelType w:val="hybridMultilevel"/>
    <w:tmpl w:val="EE442F38"/>
    <w:lvl w:ilvl="0" w:tplc="F17E27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2F"/>
    <w:rsid w:val="00010316"/>
    <w:rsid w:val="0006162F"/>
    <w:rsid w:val="000C5E5E"/>
    <w:rsid w:val="001E2354"/>
    <w:rsid w:val="00297931"/>
    <w:rsid w:val="002A134B"/>
    <w:rsid w:val="002B5649"/>
    <w:rsid w:val="002C0023"/>
    <w:rsid w:val="005456DC"/>
    <w:rsid w:val="0058695C"/>
    <w:rsid w:val="007A2A8D"/>
    <w:rsid w:val="007D32E0"/>
    <w:rsid w:val="008E0A5C"/>
    <w:rsid w:val="009209AA"/>
    <w:rsid w:val="009E567F"/>
    <w:rsid w:val="009F0358"/>
    <w:rsid w:val="00A46D11"/>
    <w:rsid w:val="00AE1AA3"/>
    <w:rsid w:val="00AF1FC7"/>
    <w:rsid w:val="00B23851"/>
    <w:rsid w:val="00BD1F60"/>
    <w:rsid w:val="00BF7383"/>
    <w:rsid w:val="00C77651"/>
    <w:rsid w:val="00CA6638"/>
    <w:rsid w:val="00CB414B"/>
    <w:rsid w:val="00D00E03"/>
    <w:rsid w:val="00D136F9"/>
    <w:rsid w:val="00F47A24"/>
    <w:rsid w:val="00F84F57"/>
    <w:rsid w:val="00FD2A56"/>
    <w:rsid w:val="00FE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31D112F-A71B-43B3-99A4-C69282B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358"/>
    <w:pPr>
      <w:tabs>
        <w:tab w:val="center" w:pos="4252"/>
        <w:tab w:val="right" w:pos="8504"/>
      </w:tabs>
      <w:snapToGrid w:val="0"/>
    </w:pPr>
  </w:style>
  <w:style w:type="character" w:customStyle="1" w:styleId="a4">
    <w:name w:val="ヘッダー (文字)"/>
    <w:basedOn w:val="a0"/>
    <w:link w:val="a3"/>
    <w:uiPriority w:val="99"/>
    <w:rsid w:val="009F0358"/>
  </w:style>
  <w:style w:type="paragraph" w:styleId="a5">
    <w:name w:val="footer"/>
    <w:basedOn w:val="a"/>
    <w:link w:val="a6"/>
    <w:uiPriority w:val="99"/>
    <w:unhideWhenUsed/>
    <w:rsid w:val="009F0358"/>
    <w:pPr>
      <w:tabs>
        <w:tab w:val="center" w:pos="4252"/>
        <w:tab w:val="right" w:pos="8504"/>
      </w:tabs>
      <w:snapToGrid w:val="0"/>
    </w:pPr>
  </w:style>
  <w:style w:type="character" w:customStyle="1" w:styleId="a6">
    <w:name w:val="フッター (文字)"/>
    <w:basedOn w:val="a0"/>
    <w:link w:val="a5"/>
    <w:uiPriority w:val="99"/>
    <w:rsid w:val="009F0358"/>
  </w:style>
  <w:style w:type="paragraph" w:styleId="a7">
    <w:name w:val="Balloon Text"/>
    <w:basedOn w:val="a"/>
    <w:link w:val="a8"/>
    <w:uiPriority w:val="99"/>
    <w:semiHidden/>
    <w:unhideWhenUsed/>
    <w:rsid w:val="00A46D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D11"/>
    <w:rPr>
      <w:rFonts w:asciiTheme="majorHAnsi" w:eastAsiaTheme="majorEastAsia" w:hAnsiTheme="majorHAnsi" w:cstheme="majorBidi"/>
      <w:sz w:val="18"/>
      <w:szCs w:val="18"/>
    </w:rPr>
  </w:style>
  <w:style w:type="paragraph" w:styleId="a9">
    <w:name w:val="List Paragraph"/>
    <w:basedOn w:val="a"/>
    <w:uiPriority w:val="34"/>
    <w:qFormat/>
    <w:rsid w:val="00297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886</Words>
  <Characters>5054</Characters>
  <Application>Microsoft Office Word</Application>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libUser</cp:lastModifiedBy>
  <cp:revision>2</cp:revision>
  <cp:lastPrinted>2021-03-11T09:01:00Z</cp:lastPrinted>
  <dcterms:created xsi:type="dcterms:W3CDTF">2021-04-02T08:49:00Z</dcterms:created>
  <dcterms:modified xsi:type="dcterms:W3CDTF">2021-04-02T08:49:00Z</dcterms:modified>
</cp:coreProperties>
</file>