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0C" w:rsidRPr="009C000C" w:rsidRDefault="009C000C" w:rsidP="009C000C">
      <w:pPr>
        <w:rPr>
          <w:rFonts w:ascii="ＭＳ 明朝" w:eastAsia="ＭＳ 明朝" w:hAnsi="ＭＳ 明朝"/>
        </w:rPr>
      </w:pPr>
    </w:p>
    <w:p w:rsidR="009C000C" w:rsidRPr="00F867C7" w:rsidRDefault="009C000C" w:rsidP="009C000C">
      <w:pPr>
        <w:widowControl/>
        <w:jc w:val="left"/>
        <w:rPr>
          <w:rFonts w:ascii="ＭＳ 明朝" w:eastAsia="ＭＳ 明朝" w:hAnsi="ＭＳ 明朝"/>
        </w:rPr>
      </w:pPr>
      <w:r w:rsidRPr="00F867C7">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297A014E" wp14:editId="4890DEDC">
                <wp:simplePos x="0" y="0"/>
                <wp:positionH relativeFrom="margin">
                  <wp:align>center</wp:align>
                </wp:positionH>
                <wp:positionV relativeFrom="paragraph">
                  <wp:posOffset>7124065</wp:posOffset>
                </wp:positionV>
                <wp:extent cx="1806841" cy="559127"/>
                <wp:effectExtent l="0" t="0" r="0" b="0"/>
                <wp:wrapNone/>
                <wp:docPr id="3" name="テキスト ボックス 2"/>
                <wp:cNvGraphicFramePr/>
                <a:graphic xmlns:a="http://schemas.openxmlformats.org/drawingml/2006/main">
                  <a:graphicData uri="http://schemas.microsoft.com/office/word/2010/wordprocessingShape">
                    <wps:wsp>
                      <wps:cNvSpPr txBox="1"/>
                      <wps:spPr>
                        <a:xfrm>
                          <a:off x="0" y="0"/>
                          <a:ext cx="1806841" cy="559127"/>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C000C" w:rsidRDefault="009C000C" w:rsidP="009C000C">
                            <w:pPr>
                              <w:pStyle w:val="Web"/>
                              <w:spacing w:before="0" w:beforeAutospacing="0" w:after="0" w:afterAutospacing="0"/>
                              <w:jc w:val="center"/>
                            </w:pPr>
                            <w:r>
                              <w:rPr>
                                <w:rFonts w:ascii="ＭＳ 明朝" w:eastAsia="ＭＳ 明朝" w:hAnsi="ＭＳ 明朝" w:cstheme="minorBidi" w:hint="eastAsia"/>
                                <w:b/>
                                <w:bCs/>
                                <w:color w:val="000000" w:themeColor="text1"/>
                                <w:sz w:val="28"/>
                                <w:szCs w:val="28"/>
                              </w:rPr>
                              <w:t>令和３年３月</w:t>
                            </w:r>
                          </w:p>
                          <w:p w:rsidR="009C000C" w:rsidRDefault="009C000C" w:rsidP="009C000C">
                            <w:pPr>
                              <w:pStyle w:val="Web"/>
                              <w:spacing w:before="0" w:beforeAutospacing="0" w:after="0" w:afterAutospacing="0"/>
                              <w:jc w:val="center"/>
                            </w:pPr>
                            <w:r>
                              <w:rPr>
                                <w:rFonts w:ascii="ＭＳ 明朝" w:eastAsia="ＭＳ 明朝" w:hAnsi="ＭＳ 明朝" w:cstheme="minorBidi" w:hint="eastAsia"/>
                                <w:b/>
                                <w:bCs/>
                                <w:color w:val="000000" w:themeColor="text1"/>
                                <w:sz w:val="28"/>
                                <w:szCs w:val="28"/>
                              </w:rPr>
                              <w:t>寝屋川市教育委員会</w:t>
                            </w:r>
                          </w:p>
                        </w:txbxContent>
                      </wps:txbx>
                      <wps:bodyPr vertOverflow="clip" horzOverflow="clip" wrap="none" rtlCol="0" anchor="t">
                        <a:spAutoFit/>
                      </wps:bodyPr>
                    </wps:wsp>
                  </a:graphicData>
                </a:graphic>
              </wp:anchor>
            </w:drawing>
          </mc:Choice>
          <mc:Fallback xmlns:cx1="http://schemas.microsoft.com/office/drawing/2015/9/8/chartex">
            <w:pict>
              <v:shapetype w14:anchorId="297A014E" id="_x0000_t202" coordsize="21600,21600" o:spt="202" path="m,l,21600r21600,l21600,xe">
                <v:stroke joinstyle="miter"/>
                <v:path gradientshapeok="t" o:connecttype="rect"/>
              </v:shapetype>
              <v:shape id="テキスト ボックス 2" o:spid="_x0000_s1026" type="#_x0000_t202" style="position:absolute;margin-left:0;margin-top:560.95pt;width:142.25pt;height:44.0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" filled="f" stroked="f">
                <v:textbox style="mso-fit-shape-to-text:t">
                  <w:txbxContent>
                    <w:p w:rsidR="009C000C" w:rsidRDefault="009C000C" w:rsidP="009C000C">
                      <w:pPr>
                        <w:pStyle w:val="Web"/>
                        <w:spacing w:before="0" w:beforeAutospacing="0" w:after="0" w:afterAutospacing="0"/>
                        <w:jc w:val="center"/>
                      </w:pPr>
                      <w:r>
                        <w:rPr>
                          <w:rFonts w:ascii="ＭＳ 明朝" w:eastAsia="ＭＳ 明朝" w:hAnsi="ＭＳ 明朝" w:cstheme="minorBidi" w:hint="eastAsia"/>
                          <w:b/>
                          <w:bCs/>
                          <w:color w:val="000000" w:themeColor="text1"/>
                          <w:sz w:val="28"/>
                          <w:szCs w:val="28"/>
                        </w:rPr>
                        <w:t>令和３年３月</w:t>
                      </w:r>
                    </w:p>
                    <w:p w:rsidR="009C000C" w:rsidRDefault="009C000C" w:rsidP="009C000C">
                      <w:pPr>
                        <w:pStyle w:val="Web"/>
                        <w:spacing w:before="0" w:beforeAutospacing="0" w:after="0" w:afterAutospacing="0"/>
                        <w:jc w:val="center"/>
                      </w:pPr>
                      <w:r>
                        <w:rPr>
                          <w:rFonts w:ascii="ＭＳ 明朝" w:eastAsia="ＭＳ 明朝" w:hAnsi="ＭＳ 明朝" w:cstheme="minorBidi" w:hint="eastAsia"/>
                          <w:b/>
                          <w:bCs/>
                          <w:color w:val="000000" w:themeColor="text1"/>
                          <w:sz w:val="28"/>
                          <w:szCs w:val="28"/>
                        </w:rPr>
                        <w:t>寝屋川市教育委員会</w:t>
                      </w:r>
                    </w:p>
                  </w:txbxContent>
                </v:textbox>
                <w10:wrap anchorx="margin"/>
              </v:shape>
            </w:pict>
          </mc:Fallback>
        </mc:AlternateContent>
      </w:r>
      <w:r w:rsidRPr="00F867C7">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8C2695F" wp14:editId="55515E57">
                <wp:simplePos x="0" y="0"/>
                <wp:positionH relativeFrom="margin">
                  <wp:align>center</wp:align>
                </wp:positionH>
                <wp:positionV relativeFrom="paragraph">
                  <wp:posOffset>727710</wp:posOffset>
                </wp:positionV>
                <wp:extent cx="5276850" cy="758825"/>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5276850" cy="7588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C000C" w:rsidRDefault="009C000C" w:rsidP="009C000C">
                            <w:pPr>
                              <w:pStyle w:val="Web"/>
                              <w:spacing w:before="0" w:beforeAutospacing="0" w:after="0" w:afterAutospacing="0"/>
                            </w:pPr>
                            <w:r>
                              <w:rPr>
                                <w:rFonts w:ascii="ＭＳ 明朝" w:eastAsia="ＭＳ 明朝" w:hAnsi="ＭＳ 明朝" w:cstheme="minorBidi" w:hint="eastAsia"/>
                                <w:b/>
                                <w:bCs/>
                                <w:color w:val="000000" w:themeColor="text1"/>
                                <w:sz w:val="40"/>
                                <w:szCs w:val="40"/>
                              </w:rPr>
                              <w:t>第３次寝屋川市子ども読書活動推進計画</w:t>
                            </w:r>
                            <w:bookmarkStart w:id="0" w:name="_GoBack"/>
                            <w:bookmarkEnd w:id="0"/>
                          </w:p>
                        </w:txbxContent>
                      </wps:txbx>
                      <wps:bodyPr vertOverflow="clip" horzOverflow="clip" wrap="square" rtlCol="0" anchor="t">
                        <a:spAutoFit/>
                      </wps:bodyPr>
                    </wps:wsp>
                  </a:graphicData>
                </a:graphic>
                <wp14:sizeRelH relativeFrom="margin">
                  <wp14:pctWidth>0</wp14:pctWidth>
                </wp14:sizeRelH>
              </wp:anchor>
            </w:drawing>
          </mc:Choice>
          <mc:Fallback>
            <w:pict>
              <v:shapetype w14:anchorId="78C2695F" id="_x0000_t202" coordsize="21600,21600" o:spt="202" path="m,l,21600r21600,l21600,xe">
                <v:stroke joinstyle="miter"/>
                <v:path gradientshapeok="t" o:connecttype="rect"/>
              </v:shapetype>
              <v:shape id="テキスト ボックス 1" o:spid="_x0000_s1027" type="#_x0000_t202" style="position:absolute;margin-left:0;margin-top:57.3pt;width:415.5pt;height:59.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" filled="f" stroked="f">
                <v:textbox style="mso-fit-shape-to-text:t">
                  <w:txbxContent>
                    <w:p w:rsidR="009C000C" w:rsidRDefault="009C000C" w:rsidP="009C000C">
                      <w:pPr>
                        <w:pStyle w:val="Web"/>
                        <w:spacing w:before="0" w:beforeAutospacing="0" w:after="0" w:afterAutospacing="0"/>
                      </w:pPr>
                      <w:r>
                        <w:rPr>
                          <w:rFonts w:ascii="ＭＳ 明朝" w:eastAsia="ＭＳ 明朝" w:hAnsi="ＭＳ 明朝" w:cstheme="minorBidi" w:hint="eastAsia"/>
                          <w:b/>
                          <w:bCs/>
                          <w:color w:val="000000" w:themeColor="text1"/>
                          <w:sz w:val="40"/>
                          <w:szCs w:val="40"/>
                        </w:rPr>
                        <w:t>第３次寝屋川市子ども読書活動推進計画</w:t>
                      </w:r>
                      <w:bookmarkStart w:id="1" w:name="_GoBack"/>
                      <w:bookmarkEnd w:id="1"/>
                    </w:p>
                  </w:txbxContent>
                </v:textbox>
                <w10:wrap anchorx="margin"/>
              </v:shape>
            </w:pict>
          </mc:Fallback>
        </mc:AlternateContent>
      </w:r>
      <w:r w:rsidRPr="00F867C7">
        <w:rPr>
          <w:rFonts w:ascii="ＭＳ 明朝" w:eastAsia="ＭＳ 明朝" w:hAnsi="ＭＳ 明朝"/>
        </w:rPr>
        <w:br w:type="page"/>
      </w: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hint="eastAsia"/>
          <w:sz w:val="24"/>
          <w:szCs w:val="24"/>
        </w:rPr>
        <w:lastRenderedPageBreak/>
        <w:t>はじめに</w:t>
      </w:r>
    </w:p>
    <w:p w:rsidR="009C000C" w:rsidRPr="00F867C7" w:rsidRDefault="009C000C" w:rsidP="009C000C">
      <w:pPr>
        <w:rPr>
          <w:rFonts w:ascii="ＭＳ 明朝" w:eastAsia="ＭＳ 明朝" w:hAnsi="ＭＳ 明朝"/>
          <w:sz w:val="24"/>
          <w:szCs w:val="24"/>
        </w:rPr>
      </w:pP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hint="eastAsia"/>
          <w:sz w:val="24"/>
          <w:szCs w:val="24"/>
        </w:rPr>
        <w:t xml:space="preserve">　近年、子どもの読書活動はテレビをはじめ、インターネットやスマートフォンや</w:t>
      </w:r>
      <w:r w:rsidR="006A26C5" w:rsidRPr="00F867C7">
        <w:rPr>
          <w:rFonts w:ascii="ＭＳ 明朝" w:eastAsia="ＭＳ 明朝" w:hAnsi="ＭＳ 明朝" w:hint="eastAsia"/>
          <w:sz w:val="24"/>
          <w:szCs w:val="24"/>
        </w:rPr>
        <w:t>ＳＮＳ</w:t>
      </w:r>
      <w:r w:rsidRPr="00F867C7">
        <w:rPr>
          <w:rFonts w:ascii="ＭＳ 明朝" w:eastAsia="ＭＳ 明朝" w:hAnsi="ＭＳ 明朝"/>
          <w:sz w:val="24"/>
          <w:szCs w:val="24"/>
        </w:rPr>
        <w:t>など、様々なメディアの普及・影響などにより、本に親しむ機会が少なくなり、活字離れの傾向が進んでおり、子どもたちの読書習慣が失われる危機に直面していると言っても過言ではありません。平成30年度の文部科学省調査でも、未就学児の頃に読み聞かせをしていた家庭の子どもは、</w:t>
      </w:r>
      <w:r w:rsidR="005927BD" w:rsidRPr="00F867C7">
        <w:rPr>
          <w:rFonts w:ascii="ＭＳ 明朝" w:eastAsia="ＭＳ 明朝" w:hAnsi="ＭＳ 明朝" w:hint="eastAsia"/>
          <w:sz w:val="24"/>
          <w:szCs w:val="24"/>
        </w:rPr>
        <w:t>していない</w:t>
      </w:r>
      <w:r w:rsidRPr="00F867C7">
        <w:rPr>
          <w:rFonts w:ascii="ＭＳ 明朝" w:eastAsia="ＭＳ 明朝" w:hAnsi="ＭＳ 明朝"/>
          <w:sz w:val="24"/>
          <w:szCs w:val="24"/>
        </w:rPr>
        <w:t>子どもに比べて、本を読む子どもの割合が多いと指摘されています。</w:t>
      </w: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hint="eastAsia"/>
          <w:sz w:val="24"/>
          <w:szCs w:val="24"/>
        </w:rPr>
        <w:t xml:space="preserve">　平成</w:t>
      </w:r>
      <w:r w:rsidRPr="00F867C7">
        <w:rPr>
          <w:rFonts w:ascii="ＭＳ 明朝" w:eastAsia="ＭＳ 明朝" w:hAnsi="ＭＳ 明朝"/>
          <w:sz w:val="24"/>
          <w:szCs w:val="24"/>
        </w:rPr>
        <w:t>13年の「子どもの読書活動の推進に関する法律」施行をはじめ、国や大阪府で子ども読書活動推進計画が策定されました。</w:t>
      </w: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hint="eastAsia"/>
          <w:sz w:val="24"/>
          <w:szCs w:val="24"/>
        </w:rPr>
        <w:t xml:space="preserve">　寝屋川市におきましても、国や府の基本的な考え方を踏まえ、平成</w:t>
      </w:r>
      <w:r w:rsidRPr="00F867C7">
        <w:rPr>
          <w:rFonts w:ascii="ＭＳ 明朝" w:eastAsia="ＭＳ 明朝" w:hAnsi="ＭＳ 明朝"/>
          <w:sz w:val="24"/>
          <w:szCs w:val="24"/>
        </w:rPr>
        <w:t>18年に「第１次寝屋川市子ども読書活動推進計画」、平成28年に「第２次寝屋川市子ども読書活動推進計画」を策定しました。</w:t>
      </w: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hint="eastAsia"/>
          <w:sz w:val="24"/>
          <w:szCs w:val="24"/>
        </w:rPr>
        <w:t xml:space="preserve">　この計画策定は、本市の子どもたちが、読書することの楽しさや新たな知識を得ることの喜びを知り、賢明に力強く生きる力を養うため、読書推進を図ることを目的としています。</w:t>
      </w: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hint="eastAsia"/>
          <w:sz w:val="24"/>
          <w:szCs w:val="24"/>
        </w:rPr>
        <w:t xml:space="preserve">　第２次計画で、具体的には読書した子どもたちに達成感が得られる工夫を目的に読書通帳を発行し、また平成</w:t>
      </w:r>
      <w:r w:rsidRPr="00F867C7">
        <w:rPr>
          <w:rFonts w:ascii="ＭＳ 明朝" w:eastAsia="ＭＳ 明朝" w:hAnsi="ＭＳ 明朝"/>
          <w:sz w:val="24"/>
          <w:szCs w:val="24"/>
        </w:rPr>
        <w:t>28年度より学校図書館に携わる学校司書を市内小中学校に配置しました。さらに学校司書等の専門性向上のための研修を実施し、図書館と学校との連携を強化しました。</w:t>
      </w: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hint="eastAsia"/>
          <w:sz w:val="24"/>
          <w:szCs w:val="24"/>
        </w:rPr>
        <w:t xml:space="preserve">　しかしながら学齢期の子どもが本に親しむ機会は、学年の上昇に伴い減少の傾向であり、市ではより一層子どもの読書活動を推進していくため、第２次計画の検証を行い、その成果と課題を踏まえた「第３次寝屋川市子ども読書活動推進計画」を策定し、推進施策を実行することとしました。</w:t>
      </w: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hint="eastAsia"/>
          <w:sz w:val="24"/>
          <w:szCs w:val="24"/>
        </w:rPr>
        <w:t xml:space="preserve">　計画実施にあたっては、計画の趣旨をご理解いただき、市民の皆様のより一層のご理解、ご協力をお願いします。</w:t>
      </w:r>
    </w:p>
    <w:p w:rsidR="009C000C" w:rsidRPr="00F867C7" w:rsidRDefault="009C000C" w:rsidP="009C000C">
      <w:pPr>
        <w:widowControl/>
        <w:jc w:val="left"/>
        <w:rPr>
          <w:rFonts w:ascii="ＭＳ 明朝" w:eastAsia="ＭＳ 明朝" w:hAnsi="ＭＳ 明朝"/>
          <w:sz w:val="24"/>
          <w:szCs w:val="24"/>
        </w:rPr>
      </w:pPr>
      <w:r w:rsidRPr="00F867C7">
        <w:rPr>
          <w:rFonts w:ascii="ＭＳ 明朝" w:eastAsia="ＭＳ 明朝" w:hAnsi="ＭＳ 明朝"/>
          <w:sz w:val="24"/>
          <w:szCs w:val="24"/>
        </w:rPr>
        <w:br w:type="page"/>
      </w:r>
    </w:p>
    <w:p w:rsidR="009C000C" w:rsidRPr="00F867C7" w:rsidRDefault="009C000C" w:rsidP="009C000C">
      <w:pPr>
        <w:jc w:val="center"/>
        <w:rPr>
          <w:rFonts w:ascii="ＭＳ 明朝" w:eastAsia="ＭＳ 明朝" w:hAnsi="ＭＳ 明朝"/>
          <w:sz w:val="24"/>
          <w:szCs w:val="24"/>
        </w:rPr>
      </w:pPr>
      <w:r w:rsidRPr="00F867C7">
        <w:rPr>
          <w:rFonts w:ascii="ＭＳ 明朝" w:eastAsia="ＭＳ 明朝" w:hAnsi="ＭＳ 明朝" w:hint="eastAsia"/>
          <w:sz w:val="24"/>
          <w:szCs w:val="24"/>
        </w:rPr>
        <w:lastRenderedPageBreak/>
        <w:t>目次</w:t>
      </w: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sz w:val="24"/>
          <w:szCs w:val="24"/>
        </w:rPr>
        <w:tab/>
      </w:r>
      <w:r w:rsidRPr="00F867C7">
        <w:rPr>
          <w:rFonts w:ascii="ＭＳ 明朝" w:eastAsia="ＭＳ 明朝" w:hAnsi="ＭＳ 明朝"/>
          <w:sz w:val="24"/>
          <w:szCs w:val="24"/>
        </w:rPr>
        <w:tab/>
      </w:r>
      <w:r w:rsidRPr="00F867C7">
        <w:rPr>
          <w:rFonts w:ascii="ＭＳ 明朝" w:eastAsia="ＭＳ 明朝" w:hAnsi="ＭＳ 明朝"/>
          <w:sz w:val="24"/>
          <w:szCs w:val="24"/>
        </w:rPr>
        <w:tab/>
      </w: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hint="eastAsia"/>
          <w:sz w:val="24"/>
          <w:szCs w:val="24"/>
        </w:rPr>
        <w:t xml:space="preserve">第１章　</w:t>
      </w:r>
      <w:r w:rsidRPr="00F867C7">
        <w:rPr>
          <w:rFonts w:ascii="ＭＳ 明朝" w:eastAsia="ＭＳ 明朝" w:hAnsi="ＭＳ 明朝"/>
          <w:sz w:val="24"/>
          <w:szCs w:val="24"/>
        </w:rPr>
        <w:t>第３次寝屋川市子ども読書活動推進計画の策定に当たって</w:t>
      </w:r>
    </w:p>
    <w:p w:rsidR="009C000C" w:rsidRPr="00F867C7" w:rsidRDefault="009C000C" w:rsidP="009C000C">
      <w:pPr>
        <w:ind w:firstLineChars="100" w:firstLine="282"/>
        <w:rPr>
          <w:rFonts w:ascii="ＭＳ 明朝" w:eastAsia="ＭＳ 明朝" w:hAnsi="ＭＳ 明朝"/>
          <w:sz w:val="24"/>
          <w:szCs w:val="24"/>
        </w:rPr>
      </w:pPr>
      <w:r w:rsidRPr="00F867C7">
        <w:rPr>
          <w:rFonts w:ascii="ＭＳ 明朝" w:eastAsia="ＭＳ 明朝" w:hAnsi="ＭＳ 明朝" w:hint="eastAsia"/>
          <w:sz w:val="24"/>
          <w:szCs w:val="24"/>
        </w:rPr>
        <w:t>１.</w:t>
      </w:r>
      <w:r w:rsidRPr="00F867C7">
        <w:rPr>
          <w:rFonts w:ascii="ＭＳ 明朝" w:eastAsia="ＭＳ 明朝" w:hAnsi="ＭＳ 明朝"/>
          <w:sz w:val="24"/>
          <w:szCs w:val="24"/>
        </w:rPr>
        <w:tab/>
        <w:t>策定の経緯</w:t>
      </w:r>
      <w:r w:rsidRPr="00F867C7">
        <w:rPr>
          <w:rFonts w:ascii="ＭＳ 明朝" w:eastAsia="ＭＳ 明朝" w:hAnsi="ＭＳ 明朝"/>
          <w:sz w:val="24"/>
          <w:szCs w:val="24"/>
        </w:rPr>
        <w:tab/>
      </w:r>
      <w:r w:rsidRPr="00F867C7">
        <w:rPr>
          <w:rFonts w:ascii="ＭＳ 明朝" w:eastAsia="ＭＳ 明朝" w:hAnsi="ＭＳ 明朝" w:hint="eastAsia"/>
          <w:sz w:val="24"/>
          <w:szCs w:val="24"/>
        </w:rPr>
        <w:t xml:space="preserve">　　　　　　　　　　　　　　　　　　　　　</w:t>
      </w:r>
      <w:r w:rsidRPr="00F867C7">
        <w:rPr>
          <w:rFonts w:ascii="ＭＳ 明朝" w:eastAsia="ＭＳ 明朝" w:hAnsi="ＭＳ 明朝"/>
          <w:sz w:val="24"/>
          <w:szCs w:val="24"/>
        </w:rPr>
        <w:t>…</w:t>
      </w:r>
      <w:r w:rsidRPr="00F867C7">
        <w:rPr>
          <w:rFonts w:ascii="ＭＳ 明朝" w:eastAsia="ＭＳ 明朝" w:hAnsi="ＭＳ 明朝" w:hint="eastAsia"/>
          <w:sz w:val="24"/>
          <w:szCs w:val="24"/>
        </w:rPr>
        <w:t>１</w:t>
      </w:r>
    </w:p>
    <w:p w:rsidR="009C000C" w:rsidRPr="00F867C7" w:rsidRDefault="009C000C" w:rsidP="009C000C">
      <w:pPr>
        <w:ind w:firstLineChars="100" w:firstLine="282"/>
        <w:rPr>
          <w:rFonts w:ascii="ＭＳ 明朝" w:eastAsia="ＭＳ 明朝" w:hAnsi="ＭＳ 明朝"/>
          <w:sz w:val="24"/>
          <w:szCs w:val="24"/>
        </w:rPr>
      </w:pPr>
      <w:r w:rsidRPr="00F867C7">
        <w:rPr>
          <w:rFonts w:ascii="ＭＳ 明朝" w:eastAsia="ＭＳ 明朝" w:hAnsi="ＭＳ 明朝" w:hint="eastAsia"/>
          <w:sz w:val="24"/>
          <w:szCs w:val="24"/>
        </w:rPr>
        <w:t>２.</w:t>
      </w:r>
      <w:r w:rsidRPr="00F867C7">
        <w:rPr>
          <w:rFonts w:ascii="ＭＳ 明朝" w:eastAsia="ＭＳ 明朝" w:hAnsi="ＭＳ 明朝"/>
          <w:sz w:val="24"/>
          <w:szCs w:val="24"/>
        </w:rPr>
        <w:tab/>
        <w:t>策定の目的</w:t>
      </w:r>
      <w:r w:rsidRPr="00F867C7">
        <w:rPr>
          <w:rFonts w:ascii="ＭＳ 明朝" w:eastAsia="ＭＳ 明朝" w:hAnsi="ＭＳ 明朝" w:hint="eastAsia"/>
          <w:sz w:val="24"/>
          <w:szCs w:val="24"/>
        </w:rPr>
        <w:t xml:space="preserve">　　　　　　　　　　　　　</w:t>
      </w:r>
      <w:r w:rsidRPr="00F867C7">
        <w:rPr>
          <w:rFonts w:ascii="ＭＳ 明朝" w:eastAsia="ＭＳ 明朝" w:hAnsi="ＭＳ 明朝"/>
          <w:sz w:val="24"/>
          <w:szCs w:val="24"/>
        </w:rPr>
        <w:tab/>
      </w:r>
      <w:r w:rsidR="009B1527">
        <w:rPr>
          <w:rFonts w:ascii="ＭＳ 明朝" w:eastAsia="ＭＳ 明朝" w:hAnsi="ＭＳ 明朝" w:hint="eastAsia"/>
          <w:sz w:val="24"/>
          <w:szCs w:val="24"/>
        </w:rPr>
        <w:t xml:space="preserve">　　　　</w:t>
      </w:r>
      <w:r w:rsidRPr="00F867C7">
        <w:rPr>
          <w:rFonts w:ascii="ＭＳ 明朝" w:eastAsia="ＭＳ 明朝" w:hAnsi="ＭＳ 明朝" w:hint="eastAsia"/>
          <w:sz w:val="24"/>
          <w:szCs w:val="24"/>
        </w:rPr>
        <w:t xml:space="preserve">　　</w:t>
      </w:r>
      <w:r w:rsidRPr="00F867C7">
        <w:rPr>
          <w:rFonts w:ascii="ＭＳ 明朝" w:eastAsia="ＭＳ 明朝" w:hAnsi="ＭＳ 明朝"/>
          <w:sz w:val="24"/>
          <w:szCs w:val="24"/>
        </w:rPr>
        <w:t>…</w:t>
      </w:r>
      <w:r w:rsidRPr="00F867C7">
        <w:rPr>
          <w:rFonts w:ascii="ＭＳ 明朝" w:eastAsia="ＭＳ 明朝" w:hAnsi="ＭＳ 明朝" w:hint="eastAsia"/>
          <w:sz w:val="24"/>
          <w:szCs w:val="24"/>
        </w:rPr>
        <w:t>３</w:t>
      </w:r>
    </w:p>
    <w:p w:rsidR="009C000C" w:rsidRDefault="009C000C" w:rsidP="00D93AA7">
      <w:pPr>
        <w:ind w:leftChars="100" w:left="816" w:hangingChars="200" w:hanging="564"/>
        <w:rPr>
          <w:rFonts w:ascii="ＭＳ 明朝" w:eastAsia="ＭＳ 明朝" w:hAnsi="ＭＳ 明朝"/>
          <w:sz w:val="24"/>
          <w:szCs w:val="24"/>
        </w:rPr>
      </w:pPr>
      <w:r w:rsidRPr="00F867C7">
        <w:rPr>
          <w:rFonts w:ascii="ＭＳ 明朝" w:eastAsia="ＭＳ 明朝" w:hAnsi="ＭＳ 明朝" w:hint="eastAsia"/>
          <w:sz w:val="24"/>
          <w:szCs w:val="24"/>
        </w:rPr>
        <w:t>３.</w:t>
      </w:r>
      <w:r w:rsidRPr="00F867C7">
        <w:rPr>
          <w:rFonts w:ascii="ＭＳ 明朝" w:eastAsia="ＭＳ 明朝" w:hAnsi="ＭＳ 明朝"/>
          <w:sz w:val="24"/>
          <w:szCs w:val="24"/>
        </w:rPr>
        <w:tab/>
        <w:t>第２次計画期間から現在に至る子ども読書活動推進事業の成果と</w:t>
      </w:r>
    </w:p>
    <w:p w:rsidR="009C000C" w:rsidRPr="00F867C7" w:rsidRDefault="009C000C" w:rsidP="00D93AA7">
      <w:pPr>
        <w:ind w:firstLineChars="300" w:firstLine="846"/>
        <w:rPr>
          <w:rFonts w:ascii="ＭＳ 明朝" w:eastAsia="ＭＳ 明朝" w:hAnsi="ＭＳ 明朝"/>
          <w:sz w:val="24"/>
          <w:szCs w:val="24"/>
        </w:rPr>
      </w:pPr>
      <w:r w:rsidRPr="00F867C7">
        <w:rPr>
          <w:rFonts w:ascii="ＭＳ 明朝" w:eastAsia="ＭＳ 明朝" w:hAnsi="ＭＳ 明朝"/>
          <w:sz w:val="24"/>
          <w:szCs w:val="24"/>
        </w:rPr>
        <w:t>課題</w:t>
      </w:r>
      <w:r w:rsidRPr="00F867C7">
        <w:rPr>
          <w:rFonts w:ascii="ＭＳ 明朝" w:eastAsia="ＭＳ 明朝" w:hAnsi="ＭＳ 明朝"/>
          <w:sz w:val="24"/>
          <w:szCs w:val="24"/>
        </w:rPr>
        <w:tab/>
      </w:r>
      <w:r w:rsidRPr="00F867C7">
        <w:rPr>
          <w:rFonts w:ascii="ＭＳ 明朝" w:eastAsia="ＭＳ 明朝" w:hAnsi="ＭＳ 明朝" w:hint="eastAsia"/>
          <w:sz w:val="24"/>
          <w:szCs w:val="24"/>
        </w:rPr>
        <w:t xml:space="preserve">　　　　　　　　　　　　　　　　　　　　　　　　</w:t>
      </w:r>
      <w:r w:rsidRPr="00F867C7">
        <w:rPr>
          <w:rFonts w:ascii="ＭＳ 明朝" w:eastAsia="ＭＳ 明朝" w:hAnsi="ＭＳ 明朝"/>
          <w:sz w:val="24"/>
          <w:szCs w:val="24"/>
        </w:rPr>
        <w:t>…</w:t>
      </w:r>
      <w:r w:rsidRPr="00F867C7">
        <w:rPr>
          <w:rFonts w:ascii="ＭＳ 明朝" w:eastAsia="ＭＳ 明朝" w:hAnsi="ＭＳ 明朝" w:hint="eastAsia"/>
          <w:sz w:val="24"/>
          <w:szCs w:val="24"/>
        </w:rPr>
        <w:t>３</w:t>
      </w: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sz w:val="24"/>
          <w:szCs w:val="24"/>
        </w:rPr>
        <w:tab/>
      </w:r>
      <w:r w:rsidRPr="00F867C7">
        <w:rPr>
          <w:rFonts w:ascii="ＭＳ 明朝" w:eastAsia="ＭＳ 明朝" w:hAnsi="ＭＳ 明朝"/>
          <w:sz w:val="24"/>
          <w:szCs w:val="24"/>
        </w:rPr>
        <w:tab/>
      </w:r>
      <w:r w:rsidRPr="00F867C7">
        <w:rPr>
          <w:rFonts w:ascii="ＭＳ 明朝" w:eastAsia="ＭＳ 明朝" w:hAnsi="ＭＳ 明朝"/>
          <w:sz w:val="24"/>
          <w:szCs w:val="24"/>
        </w:rPr>
        <w:tab/>
      </w: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hint="eastAsia"/>
          <w:sz w:val="24"/>
          <w:szCs w:val="24"/>
        </w:rPr>
        <w:t xml:space="preserve">第２章　</w:t>
      </w:r>
      <w:r w:rsidRPr="00F867C7">
        <w:rPr>
          <w:rFonts w:ascii="ＭＳ 明朝" w:eastAsia="ＭＳ 明朝" w:hAnsi="ＭＳ 明朝"/>
          <w:sz w:val="24"/>
          <w:szCs w:val="24"/>
        </w:rPr>
        <w:t>第３次計画の基本的な考え方</w:t>
      </w:r>
      <w:r w:rsidRPr="00F867C7">
        <w:rPr>
          <w:rFonts w:ascii="ＭＳ 明朝" w:eastAsia="ＭＳ 明朝" w:hAnsi="ＭＳ 明朝"/>
          <w:sz w:val="24"/>
          <w:szCs w:val="24"/>
        </w:rPr>
        <w:tab/>
      </w:r>
      <w:r w:rsidRPr="00F867C7">
        <w:rPr>
          <w:rFonts w:ascii="ＭＳ 明朝" w:eastAsia="ＭＳ 明朝" w:hAnsi="ＭＳ 明朝"/>
          <w:sz w:val="24"/>
          <w:szCs w:val="24"/>
        </w:rPr>
        <w:tab/>
      </w:r>
    </w:p>
    <w:p w:rsidR="009C000C" w:rsidRPr="00F867C7" w:rsidRDefault="009C000C" w:rsidP="009C000C">
      <w:pPr>
        <w:ind w:firstLineChars="100" w:firstLine="282"/>
        <w:rPr>
          <w:rFonts w:ascii="ＭＳ 明朝" w:eastAsia="ＭＳ 明朝" w:hAnsi="ＭＳ 明朝"/>
          <w:sz w:val="24"/>
          <w:szCs w:val="24"/>
        </w:rPr>
      </w:pPr>
      <w:r w:rsidRPr="00F867C7">
        <w:rPr>
          <w:rFonts w:ascii="ＭＳ 明朝" w:eastAsia="ＭＳ 明朝" w:hAnsi="ＭＳ 明朝" w:hint="eastAsia"/>
          <w:sz w:val="24"/>
          <w:szCs w:val="24"/>
        </w:rPr>
        <w:t>１.</w:t>
      </w:r>
      <w:r w:rsidRPr="00F867C7">
        <w:rPr>
          <w:rFonts w:ascii="ＭＳ 明朝" w:eastAsia="ＭＳ 明朝" w:hAnsi="ＭＳ 明朝"/>
          <w:sz w:val="24"/>
          <w:szCs w:val="24"/>
        </w:rPr>
        <w:tab/>
        <w:t>計画の目的・基本方針</w:t>
      </w:r>
      <w:r w:rsidRPr="00F867C7">
        <w:rPr>
          <w:rFonts w:ascii="ＭＳ 明朝" w:eastAsia="ＭＳ 明朝" w:hAnsi="ＭＳ 明朝"/>
          <w:sz w:val="24"/>
          <w:szCs w:val="24"/>
        </w:rPr>
        <w:tab/>
      </w:r>
      <w:r w:rsidRPr="00F867C7">
        <w:rPr>
          <w:rFonts w:ascii="ＭＳ 明朝" w:eastAsia="ＭＳ 明朝" w:hAnsi="ＭＳ 明朝" w:hint="eastAsia"/>
          <w:sz w:val="24"/>
          <w:szCs w:val="24"/>
        </w:rPr>
        <w:t xml:space="preserve">　　　　　　　　　　　　　　　</w:t>
      </w:r>
      <w:r w:rsidR="00086DD5" w:rsidRPr="00F867C7">
        <w:rPr>
          <w:rFonts w:ascii="ＭＳ 明朝" w:eastAsia="ＭＳ 明朝" w:hAnsi="ＭＳ 明朝"/>
          <w:sz w:val="24"/>
          <w:szCs w:val="24"/>
        </w:rPr>
        <w:t>…</w:t>
      </w:r>
      <w:r w:rsidR="000D08CB">
        <w:rPr>
          <w:rFonts w:ascii="ＭＳ 明朝" w:eastAsia="ＭＳ 明朝" w:hAnsi="ＭＳ 明朝" w:hint="eastAsia"/>
          <w:sz w:val="24"/>
          <w:szCs w:val="24"/>
        </w:rPr>
        <w:t>18</w:t>
      </w:r>
    </w:p>
    <w:p w:rsidR="009C000C" w:rsidRPr="00F867C7" w:rsidRDefault="009C000C" w:rsidP="009C000C">
      <w:pPr>
        <w:ind w:firstLineChars="100" w:firstLine="282"/>
        <w:rPr>
          <w:rFonts w:ascii="ＭＳ 明朝" w:eastAsia="ＭＳ 明朝" w:hAnsi="ＭＳ 明朝"/>
          <w:sz w:val="24"/>
          <w:szCs w:val="24"/>
        </w:rPr>
      </w:pPr>
      <w:r w:rsidRPr="00F867C7">
        <w:rPr>
          <w:rFonts w:ascii="ＭＳ 明朝" w:eastAsia="ＭＳ 明朝" w:hAnsi="ＭＳ 明朝" w:hint="eastAsia"/>
          <w:sz w:val="24"/>
          <w:szCs w:val="24"/>
        </w:rPr>
        <w:t>２.</w:t>
      </w:r>
      <w:r w:rsidRPr="00F867C7">
        <w:rPr>
          <w:rFonts w:ascii="ＭＳ 明朝" w:eastAsia="ＭＳ 明朝" w:hAnsi="ＭＳ 明朝"/>
          <w:sz w:val="24"/>
          <w:szCs w:val="24"/>
        </w:rPr>
        <w:tab/>
        <w:t>計画の位置づけ</w:t>
      </w:r>
      <w:r w:rsidRPr="00F867C7">
        <w:rPr>
          <w:rFonts w:ascii="ＭＳ 明朝" w:eastAsia="ＭＳ 明朝" w:hAnsi="ＭＳ 明朝"/>
          <w:sz w:val="24"/>
          <w:szCs w:val="24"/>
        </w:rPr>
        <w:tab/>
      </w:r>
      <w:r w:rsidRPr="00F867C7">
        <w:rPr>
          <w:rFonts w:ascii="ＭＳ 明朝" w:eastAsia="ＭＳ 明朝" w:hAnsi="ＭＳ 明朝" w:hint="eastAsia"/>
          <w:sz w:val="24"/>
          <w:szCs w:val="24"/>
        </w:rPr>
        <w:t xml:space="preserve">　　　　　　　　　　　　　　　　　　</w:t>
      </w:r>
      <w:r w:rsidR="00086DD5" w:rsidRPr="00F867C7">
        <w:rPr>
          <w:rFonts w:ascii="ＭＳ 明朝" w:eastAsia="ＭＳ 明朝" w:hAnsi="ＭＳ 明朝"/>
          <w:sz w:val="24"/>
          <w:szCs w:val="24"/>
        </w:rPr>
        <w:t>…</w:t>
      </w:r>
      <w:r w:rsidR="000D08CB">
        <w:rPr>
          <w:rFonts w:ascii="ＭＳ 明朝" w:eastAsia="ＭＳ 明朝" w:hAnsi="ＭＳ 明朝" w:hint="eastAsia"/>
          <w:sz w:val="24"/>
          <w:szCs w:val="24"/>
        </w:rPr>
        <w:t>19</w:t>
      </w:r>
    </w:p>
    <w:p w:rsidR="009C000C" w:rsidRPr="00F867C7" w:rsidRDefault="009C000C" w:rsidP="009C000C">
      <w:pPr>
        <w:ind w:firstLineChars="100" w:firstLine="282"/>
        <w:rPr>
          <w:rFonts w:ascii="ＭＳ 明朝" w:eastAsia="ＭＳ 明朝" w:hAnsi="ＭＳ 明朝"/>
          <w:sz w:val="24"/>
          <w:szCs w:val="24"/>
        </w:rPr>
      </w:pPr>
      <w:r w:rsidRPr="00F867C7">
        <w:rPr>
          <w:rFonts w:ascii="ＭＳ 明朝" w:eastAsia="ＭＳ 明朝" w:hAnsi="ＭＳ 明朝" w:hint="eastAsia"/>
          <w:sz w:val="24"/>
          <w:szCs w:val="24"/>
        </w:rPr>
        <w:t>３.</w:t>
      </w:r>
      <w:r w:rsidRPr="00F867C7">
        <w:rPr>
          <w:rFonts w:ascii="ＭＳ 明朝" w:eastAsia="ＭＳ 明朝" w:hAnsi="ＭＳ 明朝"/>
          <w:sz w:val="24"/>
          <w:szCs w:val="24"/>
        </w:rPr>
        <w:tab/>
        <w:t>計画期間</w:t>
      </w:r>
      <w:r w:rsidRPr="00F867C7">
        <w:rPr>
          <w:rFonts w:ascii="ＭＳ 明朝" w:eastAsia="ＭＳ 明朝" w:hAnsi="ＭＳ 明朝"/>
          <w:sz w:val="24"/>
          <w:szCs w:val="24"/>
        </w:rPr>
        <w:tab/>
      </w:r>
      <w:r w:rsidRPr="00F867C7">
        <w:rPr>
          <w:rFonts w:ascii="ＭＳ 明朝" w:eastAsia="ＭＳ 明朝" w:hAnsi="ＭＳ 明朝" w:hint="eastAsia"/>
          <w:sz w:val="24"/>
          <w:szCs w:val="24"/>
        </w:rPr>
        <w:t xml:space="preserve">　　　　　　　　　　　　　　　　　　　　　</w:t>
      </w:r>
      <w:r w:rsidR="00086DD5" w:rsidRPr="00F867C7">
        <w:rPr>
          <w:rFonts w:ascii="ＭＳ 明朝" w:eastAsia="ＭＳ 明朝" w:hAnsi="ＭＳ 明朝"/>
          <w:sz w:val="24"/>
          <w:szCs w:val="24"/>
        </w:rPr>
        <w:t>…</w:t>
      </w:r>
      <w:r w:rsidR="000D08CB">
        <w:rPr>
          <w:rFonts w:ascii="ＭＳ 明朝" w:eastAsia="ＭＳ 明朝" w:hAnsi="ＭＳ 明朝" w:hint="eastAsia"/>
          <w:sz w:val="24"/>
          <w:szCs w:val="24"/>
        </w:rPr>
        <w:t>19</w:t>
      </w:r>
    </w:p>
    <w:p w:rsidR="009C000C" w:rsidRPr="00F867C7" w:rsidRDefault="009C000C" w:rsidP="009C000C">
      <w:pPr>
        <w:ind w:firstLineChars="100" w:firstLine="282"/>
        <w:rPr>
          <w:rFonts w:ascii="ＭＳ 明朝" w:eastAsia="ＭＳ 明朝" w:hAnsi="ＭＳ 明朝"/>
          <w:sz w:val="24"/>
          <w:szCs w:val="24"/>
        </w:rPr>
      </w:pPr>
      <w:r w:rsidRPr="00F867C7">
        <w:rPr>
          <w:rFonts w:ascii="ＭＳ 明朝" w:eastAsia="ＭＳ 明朝" w:hAnsi="ＭＳ 明朝" w:hint="eastAsia"/>
          <w:sz w:val="24"/>
          <w:szCs w:val="24"/>
        </w:rPr>
        <w:t>４.</w:t>
      </w:r>
      <w:r w:rsidRPr="00F867C7">
        <w:rPr>
          <w:rFonts w:ascii="ＭＳ 明朝" w:eastAsia="ＭＳ 明朝" w:hAnsi="ＭＳ 明朝"/>
          <w:sz w:val="24"/>
          <w:szCs w:val="24"/>
        </w:rPr>
        <w:tab/>
        <w:t>対象</w:t>
      </w:r>
      <w:r w:rsidRPr="00F867C7">
        <w:rPr>
          <w:rFonts w:ascii="ＭＳ 明朝" w:eastAsia="ＭＳ 明朝" w:hAnsi="ＭＳ 明朝"/>
          <w:sz w:val="24"/>
          <w:szCs w:val="24"/>
        </w:rPr>
        <w:tab/>
        <w:t xml:space="preserve">                   </w:t>
      </w:r>
      <w:r w:rsidR="00086DD5" w:rsidRPr="00F867C7">
        <w:rPr>
          <w:rFonts w:ascii="ＭＳ 明朝" w:eastAsia="ＭＳ 明朝" w:hAnsi="ＭＳ 明朝"/>
          <w:sz w:val="24"/>
          <w:szCs w:val="24"/>
        </w:rPr>
        <w:t xml:space="preserve">                             …</w:t>
      </w:r>
      <w:r w:rsidR="000D08CB">
        <w:rPr>
          <w:rFonts w:ascii="ＭＳ 明朝" w:eastAsia="ＭＳ 明朝" w:hAnsi="ＭＳ 明朝" w:hint="eastAsia"/>
          <w:sz w:val="24"/>
          <w:szCs w:val="24"/>
        </w:rPr>
        <w:t>19</w:t>
      </w: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sz w:val="24"/>
          <w:szCs w:val="24"/>
        </w:rPr>
        <w:tab/>
      </w:r>
      <w:r w:rsidRPr="00F867C7">
        <w:rPr>
          <w:rFonts w:ascii="ＭＳ 明朝" w:eastAsia="ＭＳ 明朝" w:hAnsi="ＭＳ 明朝"/>
          <w:sz w:val="24"/>
          <w:szCs w:val="24"/>
        </w:rPr>
        <w:tab/>
      </w:r>
      <w:r w:rsidRPr="00F867C7">
        <w:rPr>
          <w:rFonts w:ascii="ＭＳ 明朝" w:eastAsia="ＭＳ 明朝" w:hAnsi="ＭＳ 明朝"/>
          <w:sz w:val="24"/>
          <w:szCs w:val="24"/>
        </w:rPr>
        <w:tab/>
      </w: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hint="eastAsia"/>
          <w:sz w:val="24"/>
          <w:szCs w:val="24"/>
        </w:rPr>
        <w:t xml:space="preserve">第３章　</w:t>
      </w:r>
      <w:r w:rsidRPr="00F867C7">
        <w:rPr>
          <w:rFonts w:ascii="ＭＳ 明朝" w:eastAsia="ＭＳ 明朝" w:hAnsi="ＭＳ 明朝"/>
          <w:sz w:val="24"/>
          <w:szCs w:val="24"/>
        </w:rPr>
        <w:t>推進のための取組</w:t>
      </w:r>
      <w:r w:rsidRPr="00F867C7">
        <w:rPr>
          <w:rFonts w:ascii="ＭＳ 明朝" w:eastAsia="ＭＳ 明朝" w:hAnsi="ＭＳ 明朝"/>
          <w:sz w:val="24"/>
          <w:szCs w:val="24"/>
        </w:rPr>
        <w:tab/>
      </w:r>
      <w:r w:rsidRPr="00F867C7">
        <w:rPr>
          <w:rFonts w:ascii="ＭＳ 明朝" w:eastAsia="ＭＳ 明朝" w:hAnsi="ＭＳ 明朝"/>
          <w:sz w:val="24"/>
          <w:szCs w:val="24"/>
        </w:rPr>
        <w:tab/>
      </w:r>
    </w:p>
    <w:p w:rsidR="009C000C" w:rsidRPr="00F867C7" w:rsidRDefault="009C000C" w:rsidP="009C000C">
      <w:pPr>
        <w:ind w:firstLineChars="100" w:firstLine="282"/>
        <w:rPr>
          <w:rFonts w:ascii="ＭＳ 明朝" w:eastAsia="ＭＳ 明朝" w:hAnsi="ＭＳ 明朝"/>
          <w:sz w:val="24"/>
          <w:szCs w:val="24"/>
        </w:rPr>
      </w:pPr>
      <w:r w:rsidRPr="00F867C7">
        <w:rPr>
          <w:rFonts w:ascii="ＭＳ 明朝" w:eastAsia="ＭＳ 明朝" w:hAnsi="ＭＳ 明朝"/>
          <w:sz w:val="24"/>
          <w:szCs w:val="24"/>
        </w:rPr>
        <w:t>第１節</w:t>
      </w:r>
      <w:r w:rsidRPr="00F867C7">
        <w:rPr>
          <w:rFonts w:ascii="ＭＳ 明朝" w:eastAsia="ＭＳ 明朝" w:hAnsi="ＭＳ 明朝" w:hint="eastAsia"/>
          <w:sz w:val="24"/>
          <w:szCs w:val="24"/>
        </w:rPr>
        <w:t xml:space="preserve">　</w:t>
      </w:r>
      <w:r w:rsidRPr="00F867C7">
        <w:rPr>
          <w:rFonts w:ascii="ＭＳ 明朝" w:eastAsia="ＭＳ 明朝" w:hAnsi="ＭＳ 明朝"/>
          <w:sz w:val="24"/>
          <w:szCs w:val="24"/>
        </w:rPr>
        <w:t>家庭・地域における取組</w:t>
      </w:r>
      <w:r w:rsidRPr="00F867C7">
        <w:rPr>
          <w:rFonts w:ascii="ＭＳ 明朝" w:eastAsia="ＭＳ 明朝" w:hAnsi="ＭＳ 明朝"/>
          <w:sz w:val="24"/>
          <w:szCs w:val="24"/>
        </w:rPr>
        <w:tab/>
      </w:r>
    </w:p>
    <w:p w:rsidR="009C000C" w:rsidRPr="00F867C7" w:rsidRDefault="009C000C" w:rsidP="009C000C">
      <w:pPr>
        <w:ind w:firstLineChars="100" w:firstLine="282"/>
        <w:rPr>
          <w:rFonts w:ascii="ＭＳ 明朝" w:eastAsia="ＭＳ 明朝" w:hAnsi="ＭＳ 明朝"/>
          <w:sz w:val="24"/>
          <w:szCs w:val="24"/>
        </w:rPr>
      </w:pPr>
      <w:r w:rsidRPr="00F867C7">
        <w:rPr>
          <w:rFonts w:ascii="ＭＳ 明朝" w:eastAsia="ＭＳ 明朝" w:hAnsi="ＭＳ 明朝" w:hint="eastAsia"/>
          <w:sz w:val="24"/>
          <w:szCs w:val="24"/>
        </w:rPr>
        <w:t>１.</w:t>
      </w:r>
      <w:r w:rsidRPr="00F867C7">
        <w:rPr>
          <w:rFonts w:ascii="ＭＳ 明朝" w:eastAsia="ＭＳ 明朝" w:hAnsi="ＭＳ 明朝"/>
          <w:sz w:val="24"/>
          <w:szCs w:val="24"/>
        </w:rPr>
        <w:tab/>
        <w:t>家庭・地域における推進</w:t>
      </w:r>
      <w:r w:rsidRPr="00F867C7">
        <w:rPr>
          <w:rFonts w:ascii="ＭＳ 明朝" w:eastAsia="ＭＳ 明朝" w:hAnsi="ＭＳ 明朝"/>
          <w:sz w:val="24"/>
          <w:szCs w:val="24"/>
        </w:rPr>
        <w:tab/>
      </w:r>
      <w:r w:rsidRPr="00F867C7">
        <w:rPr>
          <w:rFonts w:ascii="ＭＳ 明朝" w:eastAsia="ＭＳ 明朝" w:hAnsi="ＭＳ 明朝" w:hint="eastAsia"/>
          <w:sz w:val="24"/>
          <w:szCs w:val="24"/>
        </w:rPr>
        <w:t xml:space="preserve">　　　　　　　　　　　　　　　</w:t>
      </w:r>
      <w:r w:rsidR="00086DD5" w:rsidRPr="00F867C7">
        <w:rPr>
          <w:rFonts w:ascii="ＭＳ 明朝" w:eastAsia="ＭＳ 明朝" w:hAnsi="ＭＳ 明朝"/>
          <w:sz w:val="24"/>
          <w:szCs w:val="24"/>
        </w:rPr>
        <w:t>…</w:t>
      </w:r>
      <w:r w:rsidR="000D08CB">
        <w:rPr>
          <w:rFonts w:ascii="ＭＳ 明朝" w:eastAsia="ＭＳ 明朝" w:hAnsi="ＭＳ 明朝" w:hint="eastAsia"/>
          <w:sz w:val="24"/>
          <w:szCs w:val="24"/>
        </w:rPr>
        <w:t>20</w:t>
      </w:r>
    </w:p>
    <w:p w:rsidR="009C000C" w:rsidRPr="00F867C7" w:rsidRDefault="009C000C" w:rsidP="009C000C">
      <w:pPr>
        <w:ind w:firstLineChars="100" w:firstLine="282"/>
        <w:rPr>
          <w:rFonts w:ascii="ＭＳ 明朝" w:eastAsia="ＭＳ 明朝" w:hAnsi="ＭＳ 明朝"/>
          <w:sz w:val="24"/>
          <w:szCs w:val="24"/>
        </w:rPr>
      </w:pPr>
      <w:r w:rsidRPr="00F867C7">
        <w:rPr>
          <w:rFonts w:ascii="ＭＳ 明朝" w:eastAsia="ＭＳ 明朝" w:hAnsi="ＭＳ 明朝" w:hint="eastAsia"/>
          <w:sz w:val="24"/>
          <w:szCs w:val="24"/>
        </w:rPr>
        <w:t>２.</w:t>
      </w:r>
      <w:r w:rsidRPr="00F867C7">
        <w:rPr>
          <w:rFonts w:ascii="ＭＳ 明朝" w:eastAsia="ＭＳ 明朝" w:hAnsi="ＭＳ 明朝"/>
          <w:sz w:val="24"/>
          <w:szCs w:val="24"/>
        </w:rPr>
        <w:tab/>
        <w:t>図書館における推進</w:t>
      </w:r>
      <w:r w:rsidRPr="00F867C7">
        <w:rPr>
          <w:rFonts w:ascii="ＭＳ 明朝" w:eastAsia="ＭＳ 明朝" w:hAnsi="ＭＳ 明朝"/>
          <w:sz w:val="24"/>
          <w:szCs w:val="24"/>
        </w:rPr>
        <w:tab/>
      </w:r>
      <w:r w:rsidRPr="00F867C7">
        <w:rPr>
          <w:rFonts w:ascii="ＭＳ 明朝" w:eastAsia="ＭＳ 明朝" w:hAnsi="ＭＳ 明朝" w:hint="eastAsia"/>
          <w:sz w:val="24"/>
          <w:szCs w:val="24"/>
        </w:rPr>
        <w:t xml:space="preserve">　　　　　　　　　　　　　　　</w:t>
      </w:r>
      <w:r w:rsidR="00086DD5" w:rsidRPr="00F867C7">
        <w:rPr>
          <w:rFonts w:ascii="ＭＳ 明朝" w:eastAsia="ＭＳ 明朝" w:hAnsi="ＭＳ 明朝"/>
          <w:sz w:val="24"/>
          <w:szCs w:val="24"/>
        </w:rPr>
        <w:t>…</w:t>
      </w:r>
      <w:r w:rsidR="000D08CB">
        <w:rPr>
          <w:rFonts w:ascii="ＭＳ 明朝" w:eastAsia="ＭＳ 明朝" w:hAnsi="ＭＳ 明朝" w:hint="eastAsia"/>
          <w:sz w:val="24"/>
          <w:szCs w:val="24"/>
        </w:rPr>
        <w:t>20</w:t>
      </w:r>
    </w:p>
    <w:p w:rsidR="009C000C" w:rsidRPr="00F867C7" w:rsidRDefault="009C000C" w:rsidP="009C000C">
      <w:pPr>
        <w:ind w:firstLineChars="100" w:firstLine="282"/>
        <w:rPr>
          <w:rFonts w:ascii="ＭＳ 明朝" w:eastAsia="ＭＳ 明朝" w:hAnsi="ＭＳ 明朝"/>
          <w:sz w:val="24"/>
          <w:szCs w:val="24"/>
        </w:rPr>
      </w:pPr>
      <w:r w:rsidRPr="00F867C7">
        <w:rPr>
          <w:rFonts w:ascii="ＭＳ 明朝" w:eastAsia="ＭＳ 明朝" w:hAnsi="ＭＳ 明朝"/>
          <w:sz w:val="24"/>
          <w:szCs w:val="24"/>
        </w:rPr>
        <w:t>第２節</w:t>
      </w:r>
      <w:r w:rsidRPr="00F867C7">
        <w:rPr>
          <w:rFonts w:ascii="ＭＳ 明朝" w:eastAsia="ＭＳ 明朝" w:hAnsi="ＭＳ 明朝" w:hint="eastAsia"/>
          <w:sz w:val="24"/>
          <w:szCs w:val="24"/>
        </w:rPr>
        <w:t xml:space="preserve">　</w:t>
      </w:r>
      <w:r w:rsidRPr="00F867C7">
        <w:rPr>
          <w:rFonts w:ascii="ＭＳ 明朝" w:eastAsia="ＭＳ 明朝" w:hAnsi="ＭＳ 明朝"/>
          <w:sz w:val="24"/>
          <w:szCs w:val="24"/>
        </w:rPr>
        <w:t>幼稚園・保育所園・認定こども園・子育て支援センター・</w:t>
      </w:r>
    </w:p>
    <w:p w:rsidR="009C000C" w:rsidRPr="00F867C7" w:rsidRDefault="009C000C" w:rsidP="009C000C">
      <w:pPr>
        <w:ind w:firstLineChars="500" w:firstLine="1410"/>
        <w:rPr>
          <w:rFonts w:ascii="ＭＳ 明朝" w:eastAsia="ＭＳ 明朝" w:hAnsi="ＭＳ 明朝"/>
          <w:sz w:val="24"/>
          <w:szCs w:val="24"/>
        </w:rPr>
      </w:pPr>
      <w:r w:rsidRPr="00F867C7">
        <w:rPr>
          <w:rFonts w:ascii="ＭＳ 明朝" w:eastAsia="ＭＳ 明朝" w:hAnsi="ＭＳ 明朝"/>
          <w:sz w:val="24"/>
          <w:szCs w:val="24"/>
        </w:rPr>
        <w:t>学校等における取組</w:t>
      </w:r>
      <w:r w:rsidRPr="00F867C7">
        <w:rPr>
          <w:rFonts w:ascii="ＭＳ 明朝" w:eastAsia="ＭＳ 明朝" w:hAnsi="ＭＳ 明朝"/>
          <w:sz w:val="24"/>
          <w:szCs w:val="24"/>
        </w:rPr>
        <w:tab/>
      </w:r>
    </w:p>
    <w:p w:rsidR="009C000C" w:rsidRPr="00F867C7" w:rsidRDefault="009C000C" w:rsidP="009C000C">
      <w:pPr>
        <w:ind w:firstLineChars="100" w:firstLine="282"/>
        <w:rPr>
          <w:rFonts w:ascii="ＭＳ 明朝" w:eastAsia="ＭＳ 明朝" w:hAnsi="ＭＳ 明朝"/>
          <w:sz w:val="24"/>
          <w:szCs w:val="24"/>
        </w:rPr>
      </w:pPr>
      <w:r w:rsidRPr="00F867C7">
        <w:rPr>
          <w:rFonts w:ascii="ＭＳ 明朝" w:eastAsia="ＭＳ 明朝" w:hAnsi="ＭＳ 明朝" w:hint="eastAsia"/>
          <w:sz w:val="24"/>
          <w:szCs w:val="24"/>
        </w:rPr>
        <w:t>１.</w:t>
      </w:r>
      <w:r w:rsidRPr="00F867C7">
        <w:rPr>
          <w:rFonts w:ascii="ＭＳ 明朝" w:eastAsia="ＭＳ 明朝" w:hAnsi="ＭＳ 明朝"/>
          <w:sz w:val="24"/>
          <w:szCs w:val="24"/>
        </w:rPr>
        <w:tab/>
        <w:t xml:space="preserve">幼稚園・保育所園・認定こども園・子育て支援センター  </w:t>
      </w: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sz w:val="24"/>
          <w:szCs w:val="24"/>
        </w:rPr>
        <w:t xml:space="preserve">  における推進</w:t>
      </w:r>
      <w:r w:rsidRPr="00F867C7">
        <w:rPr>
          <w:rFonts w:ascii="ＭＳ 明朝" w:eastAsia="ＭＳ 明朝" w:hAnsi="ＭＳ 明朝"/>
          <w:sz w:val="24"/>
          <w:szCs w:val="24"/>
        </w:rPr>
        <w:tab/>
      </w:r>
      <w:r w:rsidRPr="00F867C7">
        <w:rPr>
          <w:rFonts w:ascii="ＭＳ 明朝" w:eastAsia="ＭＳ 明朝" w:hAnsi="ＭＳ 明朝" w:hint="eastAsia"/>
          <w:sz w:val="24"/>
          <w:szCs w:val="24"/>
        </w:rPr>
        <w:t xml:space="preserve">　　　　　　　　　　　　　　　　　　　　　</w:t>
      </w:r>
      <w:r w:rsidR="00086DD5" w:rsidRPr="00F867C7">
        <w:rPr>
          <w:rFonts w:ascii="ＭＳ 明朝" w:eastAsia="ＭＳ 明朝" w:hAnsi="ＭＳ 明朝"/>
          <w:sz w:val="24"/>
          <w:szCs w:val="24"/>
        </w:rPr>
        <w:t>…</w:t>
      </w:r>
      <w:r w:rsidR="000D08CB">
        <w:rPr>
          <w:rFonts w:ascii="ＭＳ 明朝" w:eastAsia="ＭＳ 明朝" w:hAnsi="ＭＳ 明朝" w:hint="eastAsia"/>
          <w:sz w:val="24"/>
          <w:szCs w:val="24"/>
        </w:rPr>
        <w:t>24</w:t>
      </w:r>
    </w:p>
    <w:p w:rsidR="009C000C" w:rsidRPr="00F867C7" w:rsidRDefault="009C000C" w:rsidP="009C000C">
      <w:pPr>
        <w:ind w:firstLineChars="100" w:firstLine="282"/>
        <w:rPr>
          <w:rFonts w:ascii="ＭＳ 明朝" w:eastAsia="ＭＳ 明朝" w:hAnsi="ＭＳ 明朝"/>
          <w:sz w:val="24"/>
          <w:szCs w:val="24"/>
        </w:rPr>
      </w:pPr>
      <w:r w:rsidRPr="00F867C7">
        <w:rPr>
          <w:rFonts w:ascii="ＭＳ 明朝" w:eastAsia="ＭＳ 明朝" w:hAnsi="ＭＳ 明朝" w:hint="eastAsia"/>
          <w:sz w:val="24"/>
          <w:szCs w:val="24"/>
        </w:rPr>
        <w:t>２.</w:t>
      </w:r>
      <w:r w:rsidRPr="00F867C7">
        <w:rPr>
          <w:rFonts w:ascii="ＭＳ 明朝" w:eastAsia="ＭＳ 明朝" w:hAnsi="ＭＳ 明朝"/>
          <w:sz w:val="24"/>
          <w:szCs w:val="24"/>
        </w:rPr>
        <w:tab/>
        <w:t>学校における推進</w:t>
      </w:r>
      <w:r w:rsidRPr="00F867C7">
        <w:rPr>
          <w:rFonts w:ascii="ＭＳ 明朝" w:eastAsia="ＭＳ 明朝" w:hAnsi="ＭＳ 明朝" w:hint="eastAsia"/>
          <w:sz w:val="24"/>
          <w:szCs w:val="24"/>
        </w:rPr>
        <w:t xml:space="preserve">　　　　　　　　　　　　　　　　　　　</w:t>
      </w:r>
      <w:r w:rsidR="00086DD5" w:rsidRPr="00F867C7">
        <w:rPr>
          <w:rFonts w:ascii="ＭＳ 明朝" w:eastAsia="ＭＳ 明朝" w:hAnsi="ＭＳ 明朝"/>
          <w:sz w:val="24"/>
          <w:szCs w:val="24"/>
        </w:rPr>
        <w:t>…</w:t>
      </w:r>
      <w:r w:rsidR="000D08CB">
        <w:rPr>
          <w:rFonts w:ascii="ＭＳ 明朝" w:eastAsia="ＭＳ 明朝" w:hAnsi="ＭＳ 明朝" w:hint="eastAsia"/>
          <w:sz w:val="24"/>
          <w:szCs w:val="24"/>
        </w:rPr>
        <w:t>24</w:t>
      </w:r>
    </w:p>
    <w:p w:rsidR="009C000C" w:rsidRPr="00F867C7" w:rsidRDefault="009C000C" w:rsidP="00FF627F">
      <w:pPr>
        <w:ind w:firstLineChars="100" w:firstLine="282"/>
        <w:rPr>
          <w:rFonts w:ascii="ＭＳ 明朝" w:eastAsia="ＭＳ 明朝" w:hAnsi="ＭＳ 明朝"/>
          <w:sz w:val="24"/>
          <w:szCs w:val="24"/>
        </w:rPr>
      </w:pPr>
      <w:r w:rsidRPr="00F867C7">
        <w:rPr>
          <w:rFonts w:ascii="ＭＳ 明朝" w:eastAsia="ＭＳ 明朝" w:hAnsi="ＭＳ 明朝"/>
          <w:sz w:val="24"/>
          <w:szCs w:val="24"/>
        </w:rPr>
        <w:t>第３節</w:t>
      </w:r>
      <w:r w:rsidRPr="00F867C7">
        <w:rPr>
          <w:rFonts w:ascii="ＭＳ 明朝" w:eastAsia="ＭＳ 明朝" w:hAnsi="ＭＳ 明朝" w:hint="eastAsia"/>
          <w:sz w:val="24"/>
          <w:szCs w:val="24"/>
        </w:rPr>
        <w:t xml:space="preserve">　</w:t>
      </w:r>
      <w:r w:rsidRPr="00F867C7">
        <w:rPr>
          <w:rFonts w:ascii="ＭＳ 明朝" w:eastAsia="ＭＳ 明朝" w:hAnsi="ＭＳ 明朝"/>
          <w:sz w:val="24"/>
          <w:szCs w:val="24"/>
        </w:rPr>
        <w:t>障害のある子どもや外国人の子ども等への取組</w:t>
      </w:r>
      <w:r w:rsidRPr="00F867C7">
        <w:rPr>
          <w:rFonts w:ascii="ＭＳ 明朝" w:eastAsia="ＭＳ 明朝" w:hAnsi="ＭＳ 明朝"/>
          <w:sz w:val="24"/>
          <w:szCs w:val="24"/>
        </w:rPr>
        <w:tab/>
      </w:r>
    </w:p>
    <w:p w:rsidR="009C000C" w:rsidRPr="00F867C7" w:rsidRDefault="009C000C" w:rsidP="009C000C">
      <w:pPr>
        <w:ind w:firstLineChars="100" w:firstLine="282"/>
        <w:rPr>
          <w:rFonts w:ascii="ＭＳ 明朝" w:eastAsia="ＭＳ 明朝" w:hAnsi="ＭＳ 明朝"/>
          <w:sz w:val="24"/>
          <w:szCs w:val="24"/>
        </w:rPr>
      </w:pPr>
      <w:r w:rsidRPr="00F867C7">
        <w:rPr>
          <w:rFonts w:ascii="ＭＳ 明朝" w:eastAsia="ＭＳ 明朝" w:hAnsi="ＭＳ 明朝" w:hint="eastAsia"/>
          <w:sz w:val="24"/>
          <w:szCs w:val="24"/>
        </w:rPr>
        <w:t>１.</w:t>
      </w:r>
      <w:r w:rsidRPr="00F867C7">
        <w:rPr>
          <w:rFonts w:ascii="ＭＳ 明朝" w:eastAsia="ＭＳ 明朝" w:hAnsi="ＭＳ 明朝"/>
          <w:sz w:val="24"/>
          <w:szCs w:val="24"/>
        </w:rPr>
        <w:tab/>
        <w:t xml:space="preserve">　障害のある子どもの読書支援</w:t>
      </w:r>
      <w:r w:rsidRPr="00F867C7">
        <w:rPr>
          <w:rFonts w:ascii="ＭＳ 明朝" w:eastAsia="ＭＳ 明朝" w:hAnsi="ＭＳ 明朝" w:hint="eastAsia"/>
          <w:sz w:val="24"/>
          <w:szCs w:val="24"/>
        </w:rPr>
        <w:t xml:space="preserve">　　　　　　　　　　　　　</w:t>
      </w:r>
      <w:r w:rsidR="00086DD5" w:rsidRPr="00F867C7">
        <w:rPr>
          <w:rFonts w:ascii="ＭＳ 明朝" w:eastAsia="ＭＳ 明朝" w:hAnsi="ＭＳ 明朝"/>
          <w:sz w:val="24"/>
          <w:szCs w:val="24"/>
        </w:rPr>
        <w:t>…</w:t>
      </w:r>
      <w:r w:rsidR="000D08CB">
        <w:rPr>
          <w:rFonts w:ascii="ＭＳ 明朝" w:eastAsia="ＭＳ 明朝" w:hAnsi="ＭＳ 明朝" w:hint="eastAsia"/>
          <w:sz w:val="24"/>
          <w:szCs w:val="24"/>
        </w:rPr>
        <w:t>26</w:t>
      </w:r>
    </w:p>
    <w:p w:rsidR="009C000C" w:rsidRPr="00F867C7" w:rsidRDefault="009C000C" w:rsidP="009C000C">
      <w:pPr>
        <w:ind w:firstLineChars="100" w:firstLine="282"/>
        <w:rPr>
          <w:rFonts w:ascii="ＭＳ 明朝" w:eastAsia="ＭＳ 明朝" w:hAnsi="ＭＳ 明朝"/>
          <w:sz w:val="24"/>
          <w:szCs w:val="24"/>
        </w:rPr>
      </w:pPr>
      <w:r w:rsidRPr="00F867C7">
        <w:rPr>
          <w:rFonts w:ascii="ＭＳ 明朝" w:eastAsia="ＭＳ 明朝" w:hAnsi="ＭＳ 明朝" w:hint="eastAsia"/>
          <w:sz w:val="24"/>
          <w:szCs w:val="24"/>
        </w:rPr>
        <w:t>２.</w:t>
      </w:r>
      <w:r w:rsidRPr="00F867C7">
        <w:rPr>
          <w:rFonts w:ascii="ＭＳ 明朝" w:eastAsia="ＭＳ 明朝" w:hAnsi="ＭＳ 明朝"/>
          <w:sz w:val="24"/>
          <w:szCs w:val="24"/>
        </w:rPr>
        <w:tab/>
        <w:t xml:space="preserve">　外国人の子どもの読書支援</w:t>
      </w:r>
      <w:r w:rsidRPr="00F867C7">
        <w:rPr>
          <w:rFonts w:ascii="ＭＳ 明朝" w:eastAsia="ＭＳ 明朝" w:hAnsi="ＭＳ 明朝" w:hint="eastAsia"/>
          <w:sz w:val="24"/>
          <w:szCs w:val="24"/>
        </w:rPr>
        <w:t xml:space="preserve">　　　　　　　　　　　　　　</w:t>
      </w:r>
      <w:r w:rsidR="00086DD5" w:rsidRPr="00F867C7">
        <w:rPr>
          <w:rFonts w:ascii="ＭＳ 明朝" w:eastAsia="ＭＳ 明朝" w:hAnsi="ＭＳ 明朝"/>
          <w:sz w:val="24"/>
          <w:szCs w:val="24"/>
        </w:rPr>
        <w:t>…</w:t>
      </w:r>
      <w:r w:rsidR="000D08CB">
        <w:rPr>
          <w:rFonts w:ascii="ＭＳ 明朝" w:eastAsia="ＭＳ 明朝" w:hAnsi="ＭＳ 明朝" w:hint="eastAsia"/>
          <w:sz w:val="24"/>
          <w:szCs w:val="24"/>
        </w:rPr>
        <w:t>26</w:t>
      </w: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sz w:val="24"/>
          <w:szCs w:val="24"/>
        </w:rPr>
        <w:tab/>
      </w:r>
      <w:r w:rsidRPr="00F867C7">
        <w:rPr>
          <w:rFonts w:ascii="ＭＳ 明朝" w:eastAsia="ＭＳ 明朝" w:hAnsi="ＭＳ 明朝"/>
          <w:sz w:val="24"/>
          <w:szCs w:val="24"/>
        </w:rPr>
        <w:tab/>
      </w:r>
    </w:p>
    <w:p w:rsidR="009C000C" w:rsidRPr="00F867C7" w:rsidRDefault="009C000C" w:rsidP="009C000C">
      <w:pPr>
        <w:rPr>
          <w:rFonts w:ascii="ＭＳ 明朝" w:eastAsia="ＭＳ 明朝" w:hAnsi="ＭＳ 明朝"/>
          <w:sz w:val="24"/>
          <w:szCs w:val="24"/>
        </w:rPr>
      </w:pPr>
      <w:r w:rsidRPr="00F867C7">
        <w:rPr>
          <w:rFonts w:ascii="ＭＳ 明朝" w:eastAsia="ＭＳ 明朝" w:hAnsi="ＭＳ 明朝" w:hint="eastAsia"/>
          <w:sz w:val="24"/>
          <w:szCs w:val="24"/>
        </w:rPr>
        <w:t xml:space="preserve">用語解説　　　　　　　　　　　　　　　　　　　　　　　　　　</w:t>
      </w:r>
      <w:r w:rsidR="00086DD5" w:rsidRPr="00F867C7">
        <w:rPr>
          <w:rFonts w:ascii="ＭＳ 明朝" w:eastAsia="ＭＳ 明朝" w:hAnsi="ＭＳ 明朝"/>
          <w:sz w:val="24"/>
          <w:szCs w:val="24"/>
        </w:rPr>
        <w:t>…</w:t>
      </w:r>
      <w:r w:rsidR="000D08CB">
        <w:rPr>
          <w:rFonts w:ascii="ＭＳ 明朝" w:eastAsia="ＭＳ 明朝" w:hAnsi="ＭＳ 明朝" w:hint="eastAsia"/>
          <w:sz w:val="24"/>
          <w:szCs w:val="24"/>
        </w:rPr>
        <w:t>29</w:t>
      </w:r>
    </w:p>
    <w:p w:rsidR="00917C4E" w:rsidRPr="00F867C7" w:rsidRDefault="00917C4E" w:rsidP="009C000C">
      <w:pPr>
        <w:rPr>
          <w:rFonts w:ascii="ＭＳ 明朝" w:eastAsia="ＭＳ 明朝" w:hAnsi="ＭＳ 明朝"/>
          <w:sz w:val="24"/>
          <w:szCs w:val="24"/>
        </w:rPr>
      </w:pPr>
    </w:p>
    <w:p w:rsidR="00917C4E" w:rsidRPr="009C000C" w:rsidRDefault="00495651" w:rsidP="009C000C">
      <w:pPr>
        <w:rPr>
          <w:rFonts w:ascii="ＭＳ 明朝" w:eastAsia="ＭＳ 明朝" w:hAnsi="ＭＳ 明朝"/>
          <w:sz w:val="24"/>
          <w:szCs w:val="24"/>
        </w:rPr>
      </w:pPr>
      <w:r w:rsidRPr="00F867C7">
        <w:rPr>
          <w:rFonts w:ascii="ＭＳ 明朝" w:eastAsia="ＭＳ 明朝" w:hAnsi="ＭＳ 明朝" w:hint="eastAsia"/>
          <w:sz w:val="24"/>
          <w:szCs w:val="24"/>
        </w:rPr>
        <w:t>参考資料　　　　　　　　　　　　　　　　　　　　　　　　　　…35</w:t>
      </w:r>
    </w:p>
    <w:p w:rsidR="009C000C" w:rsidRPr="009C000C" w:rsidRDefault="009C000C" w:rsidP="009C000C">
      <w:pPr>
        <w:rPr>
          <w:rFonts w:ascii="ＭＳ 明朝" w:eastAsia="ＭＳ 明朝" w:hAnsi="ＭＳ 明朝"/>
          <w:sz w:val="24"/>
          <w:szCs w:val="24"/>
        </w:rPr>
      </w:pPr>
      <w:r w:rsidRPr="009C000C">
        <w:rPr>
          <w:rFonts w:ascii="ＭＳ 明朝" w:eastAsia="ＭＳ 明朝" w:hAnsi="ＭＳ 明朝"/>
          <w:sz w:val="24"/>
          <w:szCs w:val="24"/>
        </w:rPr>
        <w:tab/>
      </w:r>
      <w:r w:rsidRPr="009C000C">
        <w:rPr>
          <w:rFonts w:ascii="ＭＳ 明朝" w:eastAsia="ＭＳ 明朝" w:hAnsi="ＭＳ 明朝"/>
          <w:sz w:val="24"/>
          <w:szCs w:val="24"/>
        </w:rPr>
        <w:tab/>
      </w:r>
      <w:r w:rsidRPr="009C000C">
        <w:rPr>
          <w:rFonts w:ascii="ＭＳ 明朝" w:eastAsia="ＭＳ 明朝" w:hAnsi="ＭＳ 明朝"/>
          <w:sz w:val="24"/>
          <w:szCs w:val="24"/>
        </w:rPr>
        <w:tab/>
      </w:r>
    </w:p>
    <w:p w:rsidR="009C000C" w:rsidRPr="009C000C" w:rsidRDefault="009C000C" w:rsidP="009C000C">
      <w:pPr>
        <w:rPr>
          <w:rFonts w:ascii="ＭＳ 明朝" w:eastAsia="ＭＳ 明朝" w:hAnsi="ＭＳ 明朝"/>
          <w:sz w:val="24"/>
          <w:szCs w:val="24"/>
        </w:rPr>
      </w:pPr>
      <w:r w:rsidRPr="009C000C">
        <w:rPr>
          <w:rFonts w:ascii="ＭＳ 明朝" w:eastAsia="ＭＳ 明朝" w:hAnsi="ＭＳ 明朝"/>
          <w:sz w:val="24"/>
          <w:szCs w:val="24"/>
        </w:rPr>
        <w:tab/>
      </w:r>
      <w:r w:rsidRPr="009C000C">
        <w:rPr>
          <w:rFonts w:ascii="ＭＳ 明朝" w:eastAsia="ＭＳ 明朝" w:hAnsi="ＭＳ 明朝"/>
          <w:sz w:val="24"/>
          <w:szCs w:val="24"/>
        </w:rPr>
        <w:tab/>
      </w:r>
      <w:r w:rsidRPr="009C000C">
        <w:rPr>
          <w:rFonts w:ascii="ＭＳ 明朝" w:eastAsia="ＭＳ 明朝" w:hAnsi="ＭＳ 明朝"/>
          <w:sz w:val="24"/>
          <w:szCs w:val="24"/>
        </w:rPr>
        <w:tab/>
      </w:r>
    </w:p>
    <w:sectPr w:rsidR="009C000C" w:rsidRPr="009C000C" w:rsidSect="009C000C">
      <w:pgSz w:w="11906" w:h="16838" w:code="9"/>
      <w:pgMar w:top="1418" w:right="1418" w:bottom="1418" w:left="1418" w:header="851" w:footer="992" w:gutter="0"/>
      <w:cols w:space="425"/>
      <w:docGrid w:type="linesAndChars" w:linePitch="466" w:charSpace="85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6"/>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0C"/>
    <w:rsid w:val="00056B37"/>
    <w:rsid w:val="00086DD5"/>
    <w:rsid w:val="000D08CB"/>
    <w:rsid w:val="00137A68"/>
    <w:rsid w:val="002A694A"/>
    <w:rsid w:val="00394EA6"/>
    <w:rsid w:val="00424663"/>
    <w:rsid w:val="00495651"/>
    <w:rsid w:val="005927BD"/>
    <w:rsid w:val="006A26C5"/>
    <w:rsid w:val="00734A91"/>
    <w:rsid w:val="00750129"/>
    <w:rsid w:val="00917C4E"/>
    <w:rsid w:val="009B1527"/>
    <w:rsid w:val="009C000C"/>
    <w:rsid w:val="00AB713F"/>
    <w:rsid w:val="00B245B2"/>
    <w:rsid w:val="00D50033"/>
    <w:rsid w:val="00D93AA7"/>
    <w:rsid w:val="00E24C1B"/>
    <w:rsid w:val="00EA7874"/>
    <w:rsid w:val="00F867C7"/>
    <w:rsid w:val="00FA7DE8"/>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6DA620-E965-4CA2-A24E-9671E2CF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C00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7C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7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libUser</dc:creator>
  <cp:keywords/>
  <dc:description/>
  <cp:lastModifiedBy>libUser</cp:lastModifiedBy>
  <cp:revision>14</cp:revision>
  <cp:lastPrinted>2021-03-26T06:18:00Z</cp:lastPrinted>
  <dcterms:created xsi:type="dcterms:W3CDTF">2020-11-11T13:47:00Z</dcterms:created>
  <dcterms:modified xsi:type="dcterms:W3CDTF">2021-04-02T06:32:00Z</dcterms:modified>
</cp:coreProperties>
</file>