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97" w:rsidRPr="00665717" w:rsidRDefault="00974149" w:rsidP="00974149">
      <w:pPr>
        <w:pStyle w:val="Default"/>
        <w:jc w:val="right"/>
      </w:pPr>
      <w:r w:rsidRPr="00665717">
        <w:rPr>
          <w:rFonts w:hint="eastAsia"/>
        </w:rPr>
        <w:t>福</w:t>
      </w:r>
      <w:r w:rsidR="00046FEF">
        <w:rPr>
          <w:rFonts w:hint="eastAsia"/>
        </w:rPr>
        <w:t xml:space="preserve"> </w:t>
      </w:r>
      <w:r w:rsidRPr="00665717">
        <w:rPr>
          <w:rFonts w:hint="eastAsia"/>
        </w:rPr>
        <w:t>障</w:t>
      </w:r>
      <w:r w:rsidR="00046FEF">
        <w:rPr>
          <w:rFonts w:hint="eastAsia"/>
        </w:rPr>
        <w:t xml:space="preserve"> </w:t>
      </w:r>
      <w:r w:rsidRPr="00665717">
        <w:rPr>
          <w:rFonts w:hint="eastAsia"/>
        </w:rPr>
        <w:t>第</w:t>
      </w:r>
      <w:r w:rsidR="00046FEF">
        <w:rPr>
          <w:rFonts w:hint="eastAsia"/>
        </w:rPr>
        <w:t xml:space="preserve"> </w:t>
      </w:r>
      <w:r w:rsidR="00046FEF">
        <w:t xml:space="preserve">3357 </w:t>
      </w:r>
      <w:r w:rsidRPr="00665717">
        <w:t>号</w:t>
      </w:r>
    </w:p>
    <w:p w:rsidR="009B3097" w:rsidRPr="00665717" w:rsidRDefault="009B3097" w:rsidP="003A38FA">
      <w:pPr>
        <w:pStyle w:val="Default"/>
        <w:jc w:val="right"/>
        <w:rPr>
          <w:rFonts w:hAnsi="Century"/>
        </w:rPr>
      </w:pPr>
      <w:r w:rsidRPr="00665717">
        <w:t xml:space="preserve"> </w:t>
      </w:r>
      <w:r w:rsidR="003A38FA" w:rsidRPr="00665717">
        <w:rPr>
          <w:rFonts w:hint="eastAsia"/>
        </w:rPr>
        <w:t>令和</w:t>
      </w:r>
      <w:r w:rsidR="005611DA">
        <w:rPr>
          <w:rFonts w:hint="eastAsia"/>
        </w:rPr>
        <w:t>３</w:t>
      </w:r>
      <w:r w:rsidR="003A38FA" w:rsidRPr="00665717">
        <w:rPr>
          <w:rFonts w:hint="eastAsia"/>
        </w:rPr>
        <w:t>年</w:t>
      </w:r>
      <w:r w:rsidR="005611DA">
        <w:rPr>
          <w:rFonts w:hint="eastAsia"/>
        </w:rPr>
        <w:t>１</w:t>
      </w:r>
      <w:r w:rsidRPr="00665717">
        <w:rPr>
          <w:rFonts w:hint="eastAsia"/>
        </w:rPr>
        <w:t>月</w:t>
      </w:r>
      <w:r w:rsidR="00046FEF">
        <w:rPr>
          <w:rFonts w:hint="eastAsia"/>
        </w:rPr>
        <w:t>８</w:t>
      </w:r>
      <w:r w:rsidRPr="00665717">
        <w:rPr>
          <w:rFonts w:hAnsi="Century" w:hint="eastAsia"/>
        </w:rPr>
        <w:t>日</w:t>
      </w:r>
    </w:p>
    <w:p w:rsidR="00ED4FA3" w:rsidRDefault="009B3097" w:rsidP="009B3097">
      <w:pPr>
        <w:pStyle w:val="Default"/>
        <w:rPr>
          <w:rFonts w:hAnsi="Century"/>
        </w:rPr>
      </w:pPr>
      <w:r w:rsidRPr="00665717">
        <w:rPr>
          <w:rFonts w:hAnsi="Century" w:hint="eastAsia"/>
        </w:rPr>
        <w:t>各</w:t>
      </w:r>
      <w:r w:rsidR="00ED4FA3">
        <w:rPr>
          <w:rFonts w:hAnsi="Century" w:hint="eastAsia"/>
        </w:rPr>
        <w:t>障害児通所支援</w:t>
      </w:r>
      <w:r w:rsidRPr="00665717">
        <w:rPr>
          <w:rFonts w:hAnsi="Century" w:hint="eastAsia"/>
        </w:rPr>
        <w:t>事業所</w:t>
      </w:r>
      <w:r w:rsidR="003A38FA" w:rsidRPr="00665717">
        <w:rPr>
          <w:rFonts w:hAnsi="Century" w:hint="eastAsia"/>
        </w:rPr>
        <w:t xml:space="preserve">　</w:t>
      </w:r>
      <w:r w:rsidRPr="00665717">
        <w:rPr>
          <w:rFonts w:hAnsi="Century" w:hint="eastAsia"/>
        </w:rPr>
        <w:t>管理者</w:t>
      </w:r>
      <w:r w:rsidR="00ED4FA3">
        <w:rPr>
          <w:rFonts w:hAnsi="Century" w:hint="eastAsia"/>
        </w:rPr>
        <w:t xml:space="preserve">　</w:t>
      </w:r>
    </w:p>
    <w:p w:rsidR="009B3097" w:rsidRPr="00665717" w:rsidRDefault="00ED4FA3" w:rsidP="009B3097">
      <w:pPr>
        <w:pStyle w:val="Default"/>
        <w:rPr>
          <w:rFonts w:hAnsi="Century"/>
        </w:rPr>
      </w:pPr>
      <w:r>
        <w:rPr>
          <w:rFonts w:hAnsi="Century" w:hint="eastAsia"/>
        </w:rPr>
        <w:t xml:space="preserve">各障害児相談支援事業所　管理者　</w:t>
      </w:r>
      <w:r w:rsidR="009B3097" w:rsidRPr="00665717">
        <w:rPr>
          <w:rFonts w:hAnsi="Century" w:hint="eastAsia"/>
        </w:rPr>
        <w:t>様</w:t>
      </w:r>
    </w:p>
    <w:p w:rsidR="009B3097" w:rsidRPr="00665717" w:rsidRDefault="003A38FA" w:rsidP="003A38FA">
      <w:pPr>
        <w:pStyle w:val="Default"/>
        <w:jc w:val="right"/>
        <w:rPr>
          <w:rFonts w:hAnsi="Century"/>
        </w:rPr>
      </w:pPr>
      <w:bookmarkStart w:id="0" w:name="_GoBack"/>
      <w:bookmarkEnd w:id="0"/>
      <w:r w:rsidRPr="00665717">
        <w:rPr>
          <w:rFonts w:hAnsi="Century" w:hint="eastAsia"/>
        </w:rPr>
        <w:t>寝屋川市</w:t>
      </w:r>
      <w:r w:rsidRPr="00665717">
        <w:rPr>
          <w:rFonts w:hAnsi="Century"/>
        </w:rPr>
        <w:t>福祉部</w:t>
      </w:r>
    </w:p>
    <w:p w:rsidR="009B3097" w:rsidRPr="00665717" w:rsidRDefault="00901C92" w:rsidP="003A38FA">
      <w:pPr>
        <w:pStyle w:val="Default"/>
        <w:jc w:val="right"/>
        <w:rPr>
          <w:rFonts w:hAnsi="Century"/>
        </w:rPr>
      </w:pPr>
      <w:r w:rsidRPr="00665717">
        <w:rPr>
          <w:rFonts w:hAnsi="Century" w:hint="eastAsia"/>
        </w:rPr>
        <w:t>障害</w:t>
      </w:r>
      <w:r w:rsidR="003A38FA" w:rsidRPr="00665717">
        <w:rPr>
          <w:rFonts w:hAnsi="Century" w:hint="eastAsia"/>
        </w:rPr>
        <w:t>福祉</w:t>
      </w:r>
      <w:r w:rsidR="009B3097" w:rsidRPr="00665717">
        <w:rPr>
          <w:rFonts w:hAnsi="Century" w:hint="eastAsia"/>
        </w:rPr>
        <w:t>課長</w:t>
      </w:r>
      <w:r w:rsidR="009B3097" w:rsidRPr="00665717">
        <w:rPr>
          <w:rFonts w:hAnsi="Century"/>
        </w:rPr>
        <w:t xml:space="preserve"> </w:t>
      </w:r>
    </w:p>
    <w:p w:rsidR="009B3097" w:rsidRPr="00665717" w:rsidRDefault="009B3097" w:rsidP="003A38FA">
      <w:pPr>
        <w:pStyle w:val="Default"/>
        <w:jc w:val="right"/>
        <w:rPr>
          <w:rFonts w:hAnsi="Century"/>
        </w:rPr>
      </w:pPr>
      <w:r w:rsidRPr="00665717">
        <w:rPr>
          <w:rFonts w:hAnsi="Century"/>
        </w:rPr>
        <w:t xml:space="preserve"> </w:t>
      </w:r>
    </w:p>
    <w:p w:rsidR="00F461A3" w:rsidRDefault="005611DA" w:rsidP="003A38FA">
      <w:pPr>
        <w:pStyle w:val="Default"/>
        <w:jc w:val="center"/>
        <w:rPr>
          <w:rFonts w:hAnsi="Century"/>
        </w:rPr>
      </w:pPr>
      <w:r>
        <w:rPr>
          <w:rFonts w:hAnsi="Century" w:hint="eastAsia"/>
        </w:rPr>
        <w:t>新型コロナウイルス感染症に係る臨時的な取り扱いについて（通知）</w:t>
      </w:r>
    </w:p>
    <w:p w:rsidR="00E84037" w:rsidRPr="00665717" w:rsidRDefault="00E84037" w:rsidP="009B3097">
      <w:pPr>
        <w:pStyle w:val="Default"/>
        <w:rPr>
          <w:rFonts w:hAnsi="Century"/>
        </w:rPr>
      </w:pPr>
    </w:p>
    <w:p w:rsidR="00DC3E1A" w:rsidRDefault="009B3097" w:rsidP="00A80ECD">
      <w:pPr>
        <w:pStyle w:val="Default"/>
        <w:ind w:firstLineChars="100" w:firstLine="240"/>
        <w:rPr>
          <w:rFonts w:hAnsi="Century"/>
        </w:rPr>
      </w:pPr>
      <w:r w:rsidRPr="00665717">
        <w:rPr>
          <w:rFonts w:hAnsi="Century" w:hint="eastAsia"/>
        </w:rPr>
        <w:t>平素は、本市福祉行政の推進にご協力を賜り、厚くお礼申し上げます。</w:t>
      </w:r>
    </w:p>
    <w:p w:rsidR="003A6367" w:rsidRDefault="009B3097" w:rsidP="00A80ECD">
      <w:pPr>
        <w:pStyle w:val="Default"/>
        <w:ind w:firstLineChars="100" w:firstLine="240"/>
        <w:rPr>
          <w:rFonts w:hAnsi="Century"/>
        </w:rPr>
      </w:pPr>
      <w:r w:rsidRPr="00665717">
        <w:rPr>
          <w:rFonts w:hAnsi="Century"/>
        </w:rPr>
        <w:t xml:space="preserve"> </w:t>
      </w:r>
      <w:r w:rsidR="00F461A3">
        <w:rPr>
          <w:rFonts w:hAnsi="Century" w:hint="eastAsia"/>
        </w:rPr>
        <w:t>また、日々、適正な支援にご尽力いただき、誠にありがとうございます。</w:t>
      </w:r>
    </w:p>
    <w:p w:rsidR="009555E9" w:rsidRDefault="00F461A3" w:rsidP="00B7724A">
      <w:pPr>
        <w:pStyle w:val="Default"/>
        <w:ind w:firstLineChars="100" w:firstLine="240"/>
        <w:rPr>
          <w:rFonts w:hAnsi="Century"/>
        </w:rPr>
      </w:pPr>
      <w:r>
        <w:rPr>
          <w:rFonts w:hAnsi="Century" w:hint="eastAsia"/>
        </w:rPr>
        <w:t>さて、</w:t>
      </w:r>
      <w:r w:rsidR="009555E9">
        <w:rPr>
          <w:rFonts w:hAnsi="Century" w:hint="eastAsia"/>
        </w:rPr>
        <w:t>各事業所におかれましては、新型コロナウイルス感染症に係る臨時的な対応等を必要に応じて実施して頂いておりますが、感染症発生による学校の臨時休業等が増加し、それに伴って問い合わせも増えておりますことから、変更点も含め、改めて寝屋川市障害福祉課での取り扱いについて通知致します。</w:t>
      </w:r>
    </w:p>
    <w:p w:rsidR="009555E9" w:rsidRDefault="00DC3E1A" w:rsidP="00B7724A">
      <w:pPr>
        <w:pStyle w:val="Default"/>
        <w:ind w:firstLineChars="100" w:firstLine="240"/>
        <w:rPr>
          <w:rFonts w:hAnsi="Century"/>
        </w:rPr>
      </w:pPr>
      <w:r>
        <w:rPr>
          <w:rFonts w:hAnsi="Century" w:hint="eastAsia"/>
        </w:rPr>
        <w:t>今後も引き続き、</w:t>
      </w:r>
      <w:r w:rsidR="007C52F1">
        <w:rPr>
          <w:rFonts w:hAnsi="Century" w:hint="eastAsia"/>
        </w:rPr>
        <w:t>保護者、障害児通所支援事業所及び障害児相談支援事業所が連携して</w:t>
      </w:r>
      <w:r w:rsidR="00BE0E26">
        <w:rPr>
          <w:rFonts w:hAnsi="Century" w:hint="eastAsia"/>
        </w:rPr>
        <w:t>児童への支援が今後も適切に行われますよう、ご対応をお願いします。</w:t>
      </w:r>
    </w:p>
    <w:p w:rsidR="00BE0E26" w:rsidRDefault="00BE0E26" w:rsidP="00B7724A">
      <w:pPr>
        <w:pStyle w:val="Default"/>
        <w:ind w:firstLineChars="100" w:firstLine="240"/>
        <w:rPr>
          <w:rFonts w:hAnsi="Century"/>
        </w:rPr>
      </w:pPr>
      <w:r>
        <w:rPr>
          <w:rFonts w:hAnsi="Century" w:hint="eastAsia"/>
        </w:rPr>
        <w:t>なお、</w:t>
      </w:r>
      <w:r w:rsidR="00516B79">
        <w:rPr>
          <w:rFonts w:hAnsi="Century" w:hint="eastAsia"/>
        </w:rPr>
        <w:t>今後の新型コロナウイルス感染症の状況や厚生労働省及び府からの事務連絡・通知等により、この取り扱いが変更</w:t>
      </w:r>
      <w:r w:rsidR="00190AC6">
        <w:rPr>
          <w:rFonts w:hAnsi="Century" w:hint="eastAsia"/>
        </w:rPr>
        <w:t>に</w:t>
      </w:r>
      <w:r w:rsidR="00516B79">
        <w:rPr>
          <w:rFonts w:hAnsi="Century" w:hint="eastAsia"/>
        </w:rPr>
        <w:t>なる可能性もございます。その際には、改めて通知を</w:t>
      </w:r>
      <w:r w:rsidR="00190AC6">
        <w:rPr>
          <w:rFonts w:hAnsi="Century" w:hint="eastAsia"/>
        </w:rPr>
        <w:t>し</w:t>
      </w:r>
      <w:r w:rsidR="00516B79">
        <w:rPr>
          <w:rFonts w:hAnsi="Century" w:hint="eastAsia"/>
        </w:rPr>
        <w:t>ますので、よろしくお願いいたします。</w:t>
      </w:r>
    </w:p>
    <w:p w:rsidR="00516B79" w:rsidRDefault="00516B79" w:rsidP="00516B79">
      <w:pPr>
        <w:pStyle w:val="Default"/>
        <w:rPr>
          <w:rFonts w:hAnsi="Century"/>
        </w:rPr>
      </w:pPr>
    </w:p>
    <w:p w:rsidR="00516B79" w:rsidRPr="00516B79" w:rsidRDefault="00516B79" w:rsidP="00516B79">
      <w:pPr>
        <w:pStyle w:val="Default"/>
        <w:rPr>
          <w:rFonts w:hAnsi="Century"/>
          <w:bdr w:val="single" w:sz="4" w:space="0" w:color="auto"/>
        </w:rPr>
      </w:pPr>
      <w:r w:rsidRPr="00516B79">
        <w:rPr>
          <w:rFonts w:hAnsi="Century" w:hint="eastAsia"/>
          <w:bdr w:val="single" w:sz="4" w:space="0" w:color="auto"/>
        </w:rPr>
        <w:t>障害児通所支援</w:t>
      </w:r>
    </w:p>
    <w:p w:rsidR="00516B79" w:rsidRDefault="00516B79" w:rsidP="00516B79">
      <w:pPr>
        <w:pStyle w:val="Default"/>
        <w:rPr>
          <w:rFonts w:hAnsi="Century"/>
        </w:rPr>
      </w:pPr>
    </w:p>
    <w:p w:rsidR="00516B79" w:rsidRPr="003B3EC6" w:rsidRDefault="00516B79" w:rsidP="00516B79">
      <w:pPr>
        <w:pStyle w:val="Default"/>
        <w:rPr>
          <w:rFonts w:hAnsi="Century"/>
          <w:b/>
        </w:rPr>
      </w:pPr>
      <w:r w:rsidRPr="003B3EC6">
        <w:rPr>
          <w:rFonts w:hAnsi="Century" w:hint="eastAsia"/>
          <w:b/>
        </w:rPr>
        <w:t>１．電話や訪問等による代替的な支援の取り扱いの請求可能要件（当面の</w:t>
      </w:r>
      <w:r w:rsidR="00190AC6">
        <w:rPr>
          <w:rFonts w:hAnsi="Century" w:hint="eastAsia"/>
          <w:b/>
        </w:rPr>
        <w:t>間</w:t>
      </w:r>
      <w:r w:rsidRPr="003B3EC6">
        <w:rPr>
          <w:rFonts w:hAnsi="Century" w:hint="eastAsia"/>
          <w:b/>
        </w:rPr>
        <w:t>）</w:t>
      </w:r>
    </w:p>
    <w:p w:rsidR="00BE76CE" w:rsidRDefault="00C92E2B" w:rsidP="003B3EC6">
      <w:pPr>
        <w:pStyle w:val="Default"/>
        <w:ind w:left="720" w:hangingChars="300" w:hanging="720"/>
        <w:rPr>
          <w:rFonts w:hAnsi="Century"/>
        </w:rPr>
      </w:pPr>
      <w:r>
        <w:rPr>
          <w:rFonts w:hAnsi="Century" w:hint="eastAsia"/>
        </w:rPr>
        <w:t xml:space="preserve">　</w:t>
      </w:r>
    </w:p>
    <w:p w:rsidR="00386F4D" w:rsidRDefault="00C92E2B" w:rsidP="00BE76CE">
      <w:pPr>
        <w:pStyle w:val="Default"/>
        <w:ind w:leftChars="100" w:left="690" w:hangingChars="200" w:hanging="480"/>
        <w:rPr>
          <w:rFonts w:hAnsi="ＭＳ 明朝"/>
        </w:rPr>
      </w:pPr>
      <w:r>
        <w:rPr>
          <w:rFonts w:hAnsi="Century" w:hint="eastAsia"/>
        </w:rPr>
        <w:t xml:space="preserve">　</w:t>
      </w:r>
      <w:r>
        <w:rPr>
          <w:rFonts w:hAnsi="ＭＳ 明朝" w:hint="eastAsia"/>
        </w:rPr>
        <w:t>①</w:t>
      </w:r>
      <w:r w:rsidR="000A35EA">
        <w:rPr>
          <w:rFonts w:hAnsi="ＭＳ 明朝" w:hint="eastAsia"/>
        </w:rPr>
        <w:t>医療的ケア児または基礎疾患児であることから、感染リスク等により保護者から代替的支援実施の希望がある</w:t>
      </w:r>
      <w:r w:rsidR="003B3EC6">
        <w:rPr>
          <w:rFonts w:hAnsi="ＭＳ 明朝" w:hint="eastAsia"/>
        </w:rPr>
        <w:t>児童生徒、</w:t>
      </w:r>
      <w:r w:rsidR="005C52B5">
        <w:rPr>
          <w:rFonts w:hAnsi="ＭＳ 明朝" w:hint="eastAsia"/>
        </w:rPr>
        <w:t>又は</w:t>
      </w:r>
      <w:r w:rsidR="003B3EC6">
        <w:rPr>
          <w:rFonts w:hAnsi="ＭＳ 明朝" w:hint="eastAsia"/>
        </w:rPr>
        <w:t>感染者発生による学校休校時の取り扱いに記載の場合</w:t>
      </w:r>
      <w:r w:rsidR="00B43379">
        <w:rPr>
          <w:rFonts w:hAnsi="ＭＳ 明朝" w:hint="eastAsia"/>
        </w:rPr>
        <w:t>（裏面２に記載）</w:t>
      </w:r>
    </w:p>
    <w:p w:rsidR="00C92E2B" w:rsidRDefault="00C92E2B" w:rsidP="00C92E2B">
      <w:pPr>
        <w:pStyle w:val="Default"/>
        <w:ind w:left="720" w:hangingChars="300" w:hanging="720"/>
        <w:rPr>
          <w:rFonts w:hAnsi="ＭＳ 明朝"/>
        </w:rPr>
      </w:pPr>
      <w:r>
        <w:rPr>
          <w:rFonts w:hAnsi="ＭＳ 明朝" w:hint="eastAsia"/>
        </w:rPr>
        <w:t xml:space="preserve">　　②オンラインによる療育を既に実践し、一定の効果が</w:t>
      </w:r>
      <w:r w:rsidR="001658F0">
        <w:rPr>
          <w:rFonts w:hAnsi="ＭＳ 明朝" w:hint="eastAsia"/>
        </w:rPr>
        <w:t>得られており</w:t>
      </w:r>
      <w:r>
        <w:rPr>
          <w:rFonts w:hAnsi="ＭＳ 明朝" w:hint="eastAsia"/>
        </w:rPr>
        <w:t>、保護者及び本人が希望している場合（事前に障害福祉課と協議を済ませ、認められた場合に限る。）</w:t>
      </w:r>
    </w:p>
    <w:p w:rsidR="00EA558C" w:rsidRDefault="00EA558C" w:rsidP="00C92E2B">
      <w:pPr>
        <w:pStyle w:val="Default"/>
        <w:ind w:left="720" w:hangingChars="300" w:hanging="720"/>
        <w:rPr>
          <w:rFonts w:hAnsi="ＭＳ 明朝"/>
        </w:rPr>
      </w:pPr>
      <w:r>
        <w:rPr>
          <w:rFonts w:hAnsi="ＭＳ 明朝" w:hint="eastAsia"/>
        </w:rPr>
        <w:t xml:space="preserve">　　③通常サービス実施時と同様の利用者負担額が発生することについての保護者への説明及び同意</w:t>
      </w:r>
    </w:p>
    <w:p w:rsidR="00EA558C" w:rsidRDefault="00EA558C" w:rsidP="00C92E2B">
      <w:pPr>
        <w:pStyle w:val="Default"/>
        <w:ind w:left="720" w:hangingChars="300" w:hanging="720"/>
        <w:rPr>
          <w:rFonts w:hAnsi="ＭＳ 明朝"/>
        </w:rPr>
      </w:pPr>
      <w:r>
        <w:rPr>
          <w:rFonts w:hAnsi="ＭＳ 明朝" w:hint="eastAsia"/>
        </w:rPr>
        <w:t xml:space="preserve">　　④契約支給量内での実施・請求</w:t>
      </w:r>
    </w:p>
    <w:p w:rsidR="00EA558C" w:rsidRDefault="00EA558C" w:rsidP="00C92E2B">
      <w:pPr>
        <w:pStyle w:val="Default"/>
        <w:ind w:left="720" w:hangingChars="300" w:hanging="720"/>
        <w:rPr>
          <w:rFonts w:hAnsi="ＭＳ 明朝"/>
        </w:rPr>
      </w:pPr>
      <w:r>
        <w:rPr>
          <w:rFonts w:hAnsi="ＭＳ 明朝" w:hint="eastAsia"/>
        </w:rPr>
        <w:t xml:space="preserve">　　</w:t>
      </w:r>
      <w:r w:rsidR="005C52B5">
        <w:rPr>
          <w:rFonts w:hAnsi="ＭＳ 明朝" w:hint="eastAsia"/>
        </w:rPr>
        <w:t>⑤</w:t>
      </w:r>
      <w:r>
        <w:rPr>
          <w:rFonts w:hAnsi="ＭＳ 明朝" w:hint="eastAsia"/>
        </w:rPr>
        <w:t>在宅支援を開始する前に、届出書（様式</w:t>
      </w:r>
      <w:r w:rsidR="00DC3E1A">
        <w:rPr>
          <w:rFonts w:hAnsi="ＭＳ 明朝" w:hint="eastAsia"/>
        </w:rPr>
        <w:t>１</w:t>
      </w:r>
      <w:r>
        <w:rPr>
          <w:rFonts w:hAnsi="ＭＳ 明朝" w:hint="eastAsia"/>
        </w:rPr>
        <w:t>）と計画書（様式</w:t>
      </w:r>
      <w:r w:rsidR="00DC3E1A">
        <w:rPr>
          <w:rFonts w:hAnsi="ＭＳ 明朝" w:hint="eastAsia"/>
        </w:rPr>
        <w:t>２</w:t>
      </w:r>
      <w:r>
        <w:rPr>
          <w:rFonts w:hAnsi="ＭＳ 明朝" w:hint="eastAsia"/>
        </w:rPr>
        <w:t>）を提出</w:t>
      </w:r>
    </w:p>
    <w:p w:rsidR="00EA558C" w:rsidRDefault="00EA558C" w:rsidP="00C92E2B">
      <w:pPr>
        <w:pStyle w:val="Default"/>
        <w:ind w:left="720" w:hangingChars="300" w:hanging="720"/>
        <w:rPr>
          <w:rFonts w:hAnsi="ＭＳ 明朝"/>
        </w:rPr>
      </w:pPr>
      <w:r>
        <w:rPr>
          <w:rFonts w:hAnsi="ＭＳ 明朝" w:hint="eastAsia"/>
        </w:rPr>
        <w:lastRenderedPageBreak/>
        <w:t xml:space="preserve">　　</w:t>
      </w:r>
      <w:r w:rsidR="005C52B5">
        <w:rPr>
          <w:rFonts w:hAnsi="ＭＳ 明朝" w:hint="eastAsia"/>
        </w:rPr>
        <w:t>⑥</w:t>
      </w:r>
      <w:r>
        <w:rPr>
          <w:rFonts w:hAnsi="ＭＳ 明朝" w:hint="eastAsia"/>
        </w:rPr>
        <w:t>実施月の翌月10日までに、実績記録表と報告書（様式</w:t>
      </w:r>
      <w:r w:rsidR="00DC3E1A">
        <w:rPr>
          <w:rFonts w:hAnsi="ＭＳ 明朝" w:hint="eastAsia"/>
        </w:rPr>
        <w:t>３</w:t>
      </w:r>
      <w:r>
        <w:rPr>
          <w:rFonts w:hAnsi="ＭＳ 明朝" w:hint="eastAsia"/>
        </w:rPr>
        <w:t>）を提出</w:t>
      </w:r>
    </w:p>
    <w:p w:rsidR="00E07F37" w:rsidRDefault="00E07F37" w:rsidP="00C92E2B">
      <w:pPr>
        <w:pStyle w:val="Default"/>
        <w:ind w:left="720" w:hangingChars="300" w:hanging="720"/>
        <w:rPr>
          <w:rFonts w:hAnsi="ＭＳ 明朝"/>
        </w:rPr>
      </w:pPr>
      <w:r>
        <w:rPr>
          <w:rFonts w:hAnsi="ＭＳ 明朝" w:hint="eastAsia"/>
        </w:rPr>
        <w:t xml:space="preserve">　　</w:t>
      </w:r>
      <w:r w:rsidR="005C52B5">
        <w:rPr>
          <w:rFonts w:hAnsi="ＭＳ 明朝" w:hint="eastAsia"/>
        </w:rPr>
        <w:t>⑦</w:t>
      </w:r>
      <w:r>
        <w:rPr>
          <w:rFonts w:hAnsi="ＭＳ 明朝" w:hint="eastAsia"/>
        </w:rPr>
        <w:t>代替的支援実施の理由及び内容の記録の作成及び事業所内での保管</w:t>
      </w:r>
    </w:p>
    <w:p w:rsidR="005C52B5" w:rsidRDefault="005C52B5" w:rsidP="005C52B5">
      <w:pPr>
        <w:pStyle w:val="Default"/>
        <w:ind w:left="720" w:hangingChars="300" w:hanging="720"/>
        <w:rPr>
          <w:rFonts w:hAnsi="ＭＳ 明朝"/>
        </w:rPr>
      </w:pPr>
    </w:p>
    <w:p w:rsidR="005C52B5" w:rsidRDefault="005C52B5" w:rsidP="005C52B5">
      <w:pPr>
        <w:pStyle w:val="Default"/>
        <w:ind w:left="720" w:hangingChars="300" w:hanging="720"/>
        <w:rPr>
          <w:rFonts w:hAnsi="ＭＳ 明朝"/>
        </w:rPr>
      </w:pPr>
      <w:r>
        <w:rPr>
          <w:rFonts w:hAnsi="ＭＳ 明朝" w:hint="eastAsia"/>
        </w:rPr>
        <w:t xml:space="preserve">　　※複数事業所において同一日利用不可となりますので、事前に調整をお願いします。</w:t>
      </w:r>
    </w:p>
    <w:p w:rsidR="00E07F37" w:rsidRPr="005C52B5" w:rsidRDefault="00E07F37" w:rsidP="00C92E2B">
      <w:pPr>
        <w:pStyle w:val="Default"/>
        <w:ind w:left="720" w:hangingChars="300" w:hanging="720"/>
        <w:rPr>
          <w:rFonts w:hAnsi="ＭＳ 明朝"/>
        </w:rPr>
      </w:pPr>
    </w:p>
    <w:p w:rsidR="00EA558C" w:rsidRDefault="008D24F2" w:rsidP="00C92E2B">
      <w:pPr>
        <w:pStyle w:val="Default"/>
        <w:ind w:left="723" w:hangingChars="300" w:hanging="723"/>
        <w:rPr>
          <w:rFonts w:hAnsi="Century"/>
          <w:b/>
        </w:rPr>
      </w:pPr>
      <w:r w:rsidRPr="00B43379">
        <w:rPr>
          <w:rFonts w:hAnsi="Century" w:hint="eastAsia"/>
          <w:b/>
        </w:rPr>
        <w:t>２．感染者発生による学校休校時の取り扱い（当面の間）</w:t>
      </w:r>
    </w:p>
    <w:p w:rsidR="00BE76CE" w:rsidRDefault="00BE76CE" w:rsidP="00C92E2B">
      <w:pPr>
        <w:pStyle w:val="Default"/>
        <w:ind w:left="723" w:hangingChars="300" w:hanging="723"/>
        <w:rPr>
          <w:rFonts w:hAnsi="Century"/>
          <w:b/>
        </w:rPr>
      </w:pPr>
      <w:r>
        <w:rPr>
          <w:rFonts w:hAnsi="Century" w:hint="eastAsia"/>
          <w:b/>
        </w:rPr>
        <w:t xml:space="preserve">　　</w:t>
      </w:r>
    </w:p>
    <w:p w:rsidR="00BE76CE" w:rsidRPr="006C4363" w:rsidRDefault="00BE76CE" w:rsidP="00BE76CE">
      <w:pPr>
        <w:pStyle w:val="Default"/>
        <w:ind w:leftChars="200" w:left="660" w:hangingChars="100" w:hanging="240"/>
        <w:rPr>
          <w:rFonts w:hAnsi="Century"/>
        </w:rPr>
      </w:pPr>
      <w:r w:rsidRPr="006C4363">
        <w:rPr>
          <w:rFonts w:hAnsi="Century" w:hint="eastAsia"/>
        </w:rPr>
        <w:t>家族が陽性となり、児童が濃厚接触者となった場合や学校及び学級が休校</w:t>
      </w:r>
    </w:p>
    <w:p w:rsidR="006C4363" w:rsidRDefault="00BE76CE" w:rsidP="00BE76CE">
      <w:pPr>
        <w:pStyle w:val="Default"/>
        <w:ind w:leftChars="100" w:left="690" w:hangingChars="200" w:hanging="480"/>
        <w:rPr>
          <w:rFonts w:hAnsi="Century"/>
        </w:rPr>
      </w:pPr>
      <w:r w:rsidRPr="006C4363">
        <w:rPr>
          <w:rFonts w:hAnsi="Century" w:hint="eastAsia"/>
        </w:rPr>
        <w:t>となり、児童通所</w:t>
      </w:r>
      <w:r w:rsidR="006C4363">
        <w:rPr>
          <w:rFonts w:hAnsi="Century" w:hint="eastAsia"/>
        </w:rPr>
        <w:t>へ</w:t>
      </w:r>
      <w:r w:rsidRPr="006C4363">
        <w:rPr>
          <w:rFonts w:hAnsi="Century" w:hint="eastAsia"/>
        </w:rPr>
        <w:t>の利用自粛が行われている場合</w:t>
      </w:r>
      <w:r w:rsidR="006C4363">
        <w:rPr>
          <w:rFonts w:hAnsi="Century" w:hint="eastAsia"/>
        </w:rPr>
        <w:t>（観察期間や調査期間を</w:t>
      </w:r>
    </w:p>
    <w:p w:rsidR="00BE76CE" w:rsidRPr="006C4363" w:rsidRDefault="006C4363" w:rsidP="00BE76CE">
      <w:pPr>
        <w:pStyle w:val="Default"/>
        <w:ind w:leftChars="100" w:left="690" w:hangingChars="200" w:hanging="480"/>
        <w:rPr>
          <w:rFonts w:hAnsi="Century"/>
        </w:rPr>
      </w:pPr>
      <w:r>
        <w:rPr>
          <w:rFonts w:hAnsi="Century" w:hint="eastAsia"/>
        </w:rPr>
        <w:t>含む）に、在宅での代替的支援の取り扱いを可能とする。</w:t>
      </w:r>
    </w:p>
    <w:p w:rsidR="008850B8" w:rsidRDefault="008D24F2" w:rsidP="00C92E2B">
      <w:pPr>
        <w:pStyle w:val="Default"/>
        <w:ind w:left="720" w:hangingChars="300" w:hanging="720"/>
        <w:rPr>
          <w:rFonts w:hAnsi="ＭＳ 明朝"/>
        </w:rPr>
      </w:pPr>
      <w:r>
        <w:rPr>
          <w:rFonts w:hAnsi="Century" w:hint="eastAsia"/>
        </w:rPr>
        <w:t xml:space="preserve">　　</w:t>
      </w:r>
      <w:r w:rsidR="006C4363">
        <w:rPr>
          <w:rFonts w:hAnsi="Century" w:hint="eastAsia"/>
        </w:rPr>
        <w:t>①</w:t>
      </w:r>
      <w:r w:rsidR="008850B8">
        <w:rPr>
          <w:rFonts w:hAnsi="ＭＳ 明朝" w:hint="eastAsia"/>
        </w:rPr>
        <w:t>学校</w:t>
      </w:r>
      <w:r w:rsidR="006C4363">
        <w:rPr>
          <w:rFonts w:hAnsi="ＭＳ 明朝" w:hint="eastAsia"/>
        </w:rPr>
        <w:t>や学級の</w:t>
      </w:r>
      <w:r w:rsidR="008850B8">
        <w:rPr>
          <w:rFonts w:hAnsi="ＭＳ 明朝" w:hint="eastAsia"/>
        </w:rPr>
        <w:t>休校期間中は休業日単価を適用</w:t>
      </w:r>
    </w:p>
    <w:p w:rsidR="00190AC6" w:rsidRDefault="00190AC6" w:rsidP="00C92E2B">
      <w:pPr>
        <w:pStyle w:val="Default"/>
        <w:ind w:left="720" w:hangingChars="300" w:hanging="720"/>
        <w:rPr>
          <w:rFonts w:hAnsi="ＭＳ 明朝"/>
        </w:rPr>
      </w:pPr>
      <w:r>
        <w:rPr>
          <w:rFonts w:hAnsi="ＭＳ 明朝" w:hint="eastAsia"/>
        </w:rPr>
        <w:t xml:space="preserve">　　②家族等が陽性となり、通所の自粛をしている場合は、学校</w:t>
      </w:r>
      <w:r w:rsidR="00AD0AAF">
        <w:rPr>
          <w:rFonts w:hAnsi="ＭＳ 明朝" w:hint="eastAsia"/>
        </w:rPr>
        <w:t>終</w:t>
      </w:r>
      <w:r>
        <w:rPr>
          <w:rFonts w:hAnsi="ＭＳ 明朝" w:hint="eastAsia"/>
        </w:rPr>
        <w:t>業日を適用</w:t>
      </w:r>
    </w:p>
    <w:p w:rsidR="00951C4A" w:rsidRDefault="008850B8" w:rsidP="00C92E2B">
      <w:pPr>
        <w:pStyle w:val="Default"/>
        <w:ind w:left="720" w:hangingChars="300" w:hanging="720"/>
        <w:rPr>
          <w:rFonts w:hAnsi="ＭＳ 明朝"/>
        </w:rPr>
      </w:pPr>
      <w:r>
        <w:rPr>
          <w:rFonts w:hAnsi="ＭＳ 明朝" w:hint="eastAsia"/>
        </w:rPr>
        <w:t xml:space="preserve">　　</w:t>
      </w:r>
    </w:p>
    <w:p w:rsidR="00951C4A" w:rsidRPr="00951C4A" w:rsidRDefault="00951C4A" w:rsidP="00C92E2B">
      <w:pPr>
        <w:pStyle w:val="Default"/>
        <w:ind w:left="720" w:hangingChars="300" w:hanging="720"/>
        <w:rPr>
          <w:rFonts w:hAnsi="ＭＳ 明朝"/>
          <w:bdr w:val="single" w:sz="4" w:space="0" w:color="auto"/>
        </w:rPr>
      </w:pPr>
      <w:r w:rsidRPr="00951C4A">
        <w:rPr>
          <w:rFonts w:hAnsi="ＭＳ 明朝" w:hint="eastAsia"/>
          <w:bdr w:val="single" w:sz="4" w:space="0" w:color="auto"/>
        </w:rPr>
        <w:t>障害児相談支援</w:t>
      </w:r>
    </w:p>
    <w:p w:rsidR="003D0695" w:rsidRDefault="003D0695" w:rsidP="00C92E2B">
      <w:pPr>
        <w:pStyle w:val="Default"/>
        <w:ind w:left="720" w:hangingChars="300" w:hanging="720"/>
        <w:rPr>
          <w:rFonts w:hAnsi="Century"/>
        </w:rPr>
      </w:pPr>
    </w:p>
    <w:p w:rsidR="00386F4D" w:rsidRDefault="00951C4A" w:rsidP="00242892">
      <w:pPr>
        <w:pStyle w:val="Default"/>
        <w:ind w:left="240" w:hangingChars="100" w:hanging="240"/>
        <w:rPr>
          <w:rFonts w:hAnsi="Century"/>
        </w:rPr>
      </w:pPr>
      <w:r>
        <w:rPr>
          <w:rFonts w:hAnsi="Century" w:hint="eastAsia"/>
        </w:rPr>
        <w:t>１．サービス提供時モニタリング加算の算定要件（当面の間）</w:t>
      </w:r>
    </w:p>
    <w:p w:rsidR="00951C4A" w:rsidRDefault="00951C4A" w:rsidP="00242892">
      <w:pPr>
        <w:pStyle w:val="Default"/>
        <w:ind w:left="240" w:hangingChars="100" w:hanging="240"/>
        <w:rPr>
          <w:rFonts w:hAnsi="Century"/>
        </w:rPr>
      </w:pPr>
    </w:p>
    <w:p w:rsidR="00951C4A" w:rsidRDefault="00951C4A" w:rsidP="00242892">
      <w:pPr>
        <w:pStyle w:val="Default"/>
        <w:ind w:left="240" w:hangingChars="100" w:hanging="240"/>
        <w:rPr>
          <w:rFonts w:hAnsi="Century"/>
        </w:rPr>
      </w:pPr>
      <w:r>
        <w:rPr>
          <w:rFonts w:hAnsi="Century" w:hint="eastAsia"/>
        </w:rPr>
        <w:t xml:space="preserve">　　障害児通所支援の提供現場を訪問することに替えて、電話・メール等の方法で実施した場合も算定可能（通常の記録に加えて実施方法についても記録が必要）</w:t>
      </w:r>
    </w:p>
    <w:p w:rsidR="0008366D" w:rsidRDefault="0008366D" w:rsidP="00242892">
      <w:pPr>
        <w:pStyle w:val="Default"/>
        <w:ind w:left="240" w:hangingChars="100" w:hanging="240"/>
        <w:rPr>
          <w:rFonts w:hAnsi="Century"/>
        </w:rPr>
      </w:pPr>
    </w:p>
    <w:p w:rsidR="0008366D" w:rsidRPr="0008366D" w:rsidRDefault="0008366D" w:rsidP="00242892">
      <w:pPr>
        <w:pStyle w:val="Default"/>
        <w:ind w:left="240" w:hangingChars="100" w:hanging="240"/>
        <w:rPr>
          <w:rFonts w:hAnsi="Century"/>
        </w:rPr>
      </w:pPr>
    </w:p>
    <w:p w:rsidR="00DF52BC" w:rsidRDefault="00665717" w:rsidP="00DF52BC">
      <w:pPr>
        <w:pStyle w:val="Default"/>
        <w:rPr>
          <w:rFonts w:hAnsi="Century"/>
        </w:rPr>
      </w:pPr>
      <w:r w:rsidRPr="00665717">
        <w:rPr>
          <w:rFonts w:hAnsi="Century"/>
          <w:noProof/>
        </w:rPr>
        <mc:AlternateContent>
          <mc:Choice Requires="wps">
            <w:drawing>
              <wp:anchor distT="0" distB="0" distL="114300" distR="114300" simplePos="0" relativeHeight="251659264" behindDoc="0" locked="0" layoutInCell="1" allowOverlap="1" wp14:anchorId="569634A1" wp14:editId="5B6DDD5A">
                <wp:simplePos x="0" y="0"/>
                <wp:positionH relativeFrom="column">
                  <wp:posOffset>2529840</wp:posOffset>
                </wp:positionH>
                <wp:positionV relativeFrom="paragraph">
                  <wp:posOffset>6350</wp:posOffset>
                </wp:positionV>
                <wp:extent cx="33623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D6145" id="正方形/長方形 1" o:spid="_x0000_s1026" style="position:absolute;left:0;text-align:left;margin-left:199.2pt;margin-top:.5pt;width:264.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" filled="f" strokecolor="black [3213]" strokeweight="1pt"/>
            </w:pict>
          </mc:Fallback>
        </mc:AlternateContent>
      </w:r>
      <w:r w:rsidR="007F68A7">
        <w:rPr>
          <w:rFonts w:hAnsi="Century" w:hint="eastAsia"/>
        </w:rPr>
        <w:t xml:space="preserve">　　</w:t>
      </w:r>
      <w:r w:rsidR="007F68A7">
        <w:rPr>
          <w:rFonts w:hAnsi="Century"/>
        </w:rPr>
        <w:t xml:space="preserve">　　　　　　　　　　　　　　　</w:t>
      </w:r>
    </w:p>
    <w:p w:rsidR="007F68A7" w:rsidRDefault="007F68A7" w:rsidP="00DF52BC">
      <w:pPr>
        <w:pStyle w:val="Default"/>
        <w:rPr>
          <w:rFonts w:hAnsi="Century"/>
        </w:rPr>
      </w:pPr>
      <w:r>
        <w:rPr>
          <w:rFonts w:hAnsi="Century" w:hint="eastAsia"/>
        </w:rPr>
        <w:t xml:space="preserve">　</w:t>
      </w:r>
      <w:r>
        <w:rPr>
          <w:rFonts w:hAnsi="Century"/>
        </w:rPr>
        <w:t xml:space="preserve">　　　　　　　　　　　　　　　　　【</w:t>
      </w:r>
      <w:r>
        <w:rPr>
          <w:rFonts w:hAnsi="Century" w:hint="eastAsia"/>
        </w:rPr>
        <w:t>問い合わせ先</w:t>
      </w:r>
      <w:r>
        <w:rPr>
          <w:rFonts w:hAnsi="Century"/>
        </w:rPr>
        <w:t>】</w:t>
      </w:r>
    </w:p>
    <w:p w:rsidR="007F68A7" w:rsidRDefault="007F68A7" w:rsidP="00DF52BC">
      <w:pPr>
        <w:pStyle w:val="Default"/>
        <w:rPr>
          <w:rFonts w:hAnsi="Century"/>
        </w:rPr>
      </w:pPr>
      <w:r>
        <w:rPr>
          <w:rFonts w:hAnsi="Century" w:hint="eastAsia"/>
        </w:rPr>
        <w:t xml:space="preserve">　</w:t>
      </w:r>
      <w:r>
        <w:rPr>
          <w:rFonts w:hAnsi="Century"/>
        </w:rPr>
        <w:t xml:space="preserve">　　　　　　　　　　　　　　　　　　寝屋川市福祉部</w:t>
      </w:r>
    </w:p>
    <w:p w:rsidR="007F68A7" w:rsidRDefault="007F68A7" w:rsidP="00DF52BC">
      <w:pPr>
        <w:pStyle w:val="Default"/>
        <w:rPr>
          <w:rFonts w:hAnsi="Century"/>
        </w:rPr>
      </w:pPr>
      <w:r>
        <w:rPr>
          <w:rFonts w:hAnsi="Century" w:hint="eastAsia"/>
        </w:rPr>
        <w:t xml:space="preserve">　</w:t>
      </w:r>
      <w:r>
        <w:rPr>
          <w:rFonts w:hAnsi="Century"/>
        </w:rPr>
        <w:t xml:space="preserve">　　　　　　　　　　　　　　　　　　</w:t>
      </w:r>
      <w:r>
        <w:rPr>
          <w:rFonts w:hAnsi="Century" w:hint="eastAsia"/>
        </w:rPr>
        <w:t>障害福祉課</w:t>
      </w:r>
      <w:r>
        <w:rPr>
          <w:rFonts w:hAnsi="Century"/>
        </w:rPr>
        <w:t xml:space="preserve">　TEL</w:t>
      </w:r>
      <w:r>
        <w:rPr>
          <w:rFonts w:hAnsi="Century" w:hint="eastAsia"/>
        </w:rPr>
        <w:t xml:space="preserve">　</w:t>
      </w:r>
      <w:r>
        <w:rPr>
          <w:rFonts w:hAnsi="Century"/>
        </w:rPr>
        <w:t>072－8</w:t>
      </w:r>
      <w:r w:rsidR="008362E8">
        <w:rPr>
          <w:rFonts w:hAnsi="Century" w:hint="eastAsia"/>
        </w:rPr>
        <w:t>12</w:t>
      </w:r>
      <w:r>
        <w:rPr>
          <w:rFonts w:hAnsi="Century"/>
        </w:rPr>
        <w:t>－</w:t>
      </w:r>
      <w:r w:rsidR="008362E8">
        <w:rPr>
          <w:rFonts w:hAnsi="Century" w:hint="eastAsia"/>
        </w:rPr>
        <w:t>2026</w:t>
      </w:r>
    </w:p>
    <w:p w:rsidR="007F68A7" w:rsidRPr="00665717" w:rsidRDefault="007F68A7" w:rsidP="00DF52BC">
      <w:pPr>
        <w:pStyle w:val="Default"/>
        <w:rPr>
          <w:rFonts w:hAnsi="Century"/>
        </w:rPr>
      </w:pPr>
      <w:r>
        <w:rPr>
          <w:rFonts w:hAnsi="Century" w:hint="eastAsia"/>
        </w:rPr>
        <w:t xml:space="preserve">　</w:t>
      </w:r>
      <w:r>
        <w:rPr>
          <w:rFonts w:hAnsi="Century"/>
        </w:rPr>
        <w:t xml:space="preserve">　　　　　　　　　　　　　　　　　　　　　　　　</w:t>
      </w:r>
      <w:r>
        <w:rPr>
          <w:rFonts w:hAnsi="Century" w:hint="eastAsia"/>
        </w:rPr>
        <w:t>FAX</w:t>
      </w:r>
      <w:r>
        <w:rPr>
          <w:rFonts w:hAnsi="Century"/>
        </w:rPr>
        <w:t xml:space="preserve">　072</w:t>
      </w:r>
      <w:r>
        <w:rPr>
          <w:rFonts w:hAnsi="Century" w:hint="eastAsia"/>
        </w:rPr>
        <w:t>―</w:t>
      </w:r>
      <w:r>
        <w:rPr>
          <w:rFonts w:hAnsi="Century"/>
        </w:rPr>
        <w:t>812</w:t>
      </w:r>
      <w:r>
        <w:rPr>
          <w:rFonts w:hAnsi="Century" w:hint="eastAsia"/>
        </w:rPr>
        <w:t>―</w:t>
      </w:r>
      <w:r>
        <w:rPr>
          <w:rFonts w:hAnsi="Century"/>
        </w:rPr>
        <w:t>2118</w:t>
      </w:r>
    </w:p>
    <w:sectPr w:rsidR="007F68A7" w:rsidRPr="006657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C0F"/>
    <w:multiLevelType w:val="hybridMultilevel"/>
    <w:tmpl w:val="9BEE8CDA"/>
    <w:lvl w:ilvl="0" w:tplc="DF48817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97"/>
    <w:rsid w:val="00007D2A"/>
    <w:rsid w:val="00046FEF"/>
    <w:rsid w:val="00070A9C"/>
    <w:rsid w:val="0008366D"/>
    <w:rsid w:val="000A35EA"/>
    <w:rsid w:val="000E676A"/>
    <w:rsid w:val="00102C30"/>
    <w:rsid w:val="0010379F"/>
    <w:rsid w:val="00132149"/>
    <w:rsid w:val="00137D83"/>
    <w:rsid w:val="00163391"/>
    <w:rsid w:val="001658F0"/>
    <w:rsid w:val="00190AC6"/>
    <w:rsid w:val="00191243"/>
    <w:rsid w:val="0019749C"/>
    <w:rsid w:val="00242892"/>
    <w:rsid w:val="00292216"/>
    <w:rsid w:val="002B2B10"/>
    <w:rsid w:val="00312FC0"/>
    <w:rsid w:val="00321D63"/>
    <w:rsid w:val="0032276D"/>
    <w:rsid w:val="00385B65"/>
    <w:rsid w:val="00386F4D"/>
    <w:rsid w:val="003A38FA"/>
    <w:rsid w:val="003A6367"/>
    <w:rsid w:val="003B3EC6"/>
    <w:rsid w:val="003B481A"/>
    <w:rsid w:val="003D0695"/>
    <w:rsid w:val="00414BBC"/>
    <w:rsid w:val="00454CF0"/>
    <w:rsid w:val="00466FC4"/>
    <w:rsid w:val="00482584"/>
    <w:rsid w:val="00483FB5"/>
    <w:rsid w:val="0049606F"/>
    <w:rsid w:val="004B5526"/>
    <w:rsid w:val="004D2E66"/>
    <w:rsid w:val="004E2A92"/>
    <w:rsid w:val="00516B79"/>
    <w:rsid w:val="005611DA"/>
    <w:rsid w:val="005779D1"/>
    <w:rsid w:val="005854EF"/>
    <w:rsid w:val="005A3C77"/>
    <w:rsid w:val="005B1FE7"/>
    <w:rsid w:val="005C52B5"/>
    <w:rsid w:val="005E0DF4"/>
    <w:rsid w:val="00654528"/>
    <w:rsid w:val="00665717"/>
    <w:rsid w:val="006C4363"/>
    <w:rsid w:val="006F63E8"/>
    <w:rsid w:val="00712AFB"/>
    <w:rsid w:val="00736F6A"/>
    <w:rsid w:val="00760E84"/>
    <w:rsid w:val="007A2116"/>
    <w:rsid w:val="007C0002"/>
    <w:rsid w:val="007C0B25"/>
    <w:rsid w:val="007C52F1"/>
    <w:rsid w:val="007D1846"/>
    <w:rsid w:val="007F68A7"/>
    <w:rsid w:val="008204C4"/>
    <w:rsid w:val="00823A58"/>
    <w:rsid w:val="00833621"/>
    <w:rsid w:val="008362E8"/>
    <w:rsid w:val="00856625"/>
    <w:rsid w:val="008850B8"/>
    <w:rsid w:val="00887631"/>
    <w:rsid w:val="008A75B0"/>
    <w:rsid w:val="008B74B0"/>
    <w:rsid w:val="008D24F2"/>
    <w:rsid w:val="008F0881"/>
    <w:rsid w:val="00901C92"/>
    <w:rsid w:val="009101B2"/>
    <w:rsid w:val="00951C4A"/>
    <w:rsid w:val="009555E9"/>
    <w:rsid w:val="00974149"/>
    <w:rsid w:val="00974A99"/>
    <w:rsid w:val="009844F5"/>
    <w:rsid w:val="009A4E63"/>
    <w:rsid w:val="009B3097"/>
    <w:rsid w:val="00A33ACC"/>
    <w:rsid w:val="00A673AC"/>
    <w:rsid w:val="00A720C0"/>
    <w:rsid w:val="00A80ECD"/>
    <w:rsid w:val="00AA5419"/>
    <w:rsid w:val="00AD0AAF"/>
    <w:rsid w:val="00AF6D4F"/>
    <w:rsid w:val="00B115EE"/>
    <w:rsid w:val="00B42B64"/>
    <w:rsid w:val="00B43379"/>
    <w:rsid w:val="00B54E0D"/>
    <w:rsid w:val="00B56D80"/>
    <w:rsid w:val="00B7724A"/>
    <w:rsid w:val="00B910F2"/>
    <w:rsid w:val="00BA06F6"/>
    <w:rsid w:val="00BD2317"/>
    <w:rsid w:val="00BE0E26"/>
    <w:rsid w:val="00BE546C"/>
    <w:rsid w:val="00BE76CE"/>
    <w:rsid w:val="00C378A5"/>
    <w:rsid w:val="00C517DE"/>
    <w:rsid w:val="00C6237F"/>
    <w:rsid w:val="00C92E2B"/>
    <w:rsid w:val="00CC2E07"/>
    <w:rsid w:val="00CE7D08"/>
    <w:rsid w:val="00D36F0D"/>
    <w:rsid w:val="00D42DF8"/>
    <w:rsid w:val="00D61441"/>
    <w:rsid w:val="00D83CEF"/>
    <w:rsid w:val="00DC3E1A"/>
    <w:rsid w:val="00DF52BC"/>
    <w:rsid w:val="00E07F37"/>
    <w:rsid w:val="00E113FC"/>
    <w:rsid w:val="00E23B51"/>
    <w:rsid w:val="00E70E9F"/>
    <w:rsid w:val="00E831CA"/>
    <w:rsid w:val="00E84037"/>
    <w:rsid w:val="00EA558C"/>
    <w:rsid w:val="00EC3D77"/>
    <w:rsid w:val="00ED4FA3"/>
    <w:rsid w:val="00EE571C"/>
    <w:rsid w:val="00F15942"/>
    <w:rsid w:val="00F461A3"/>
    <w:rsid w:val="00FB2AA2"/>
    <w:rsid w:val="00FC4DF8"/>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CC00E"/>
  <w15:chartTrackingRefBased/>
  <w15:docId w15:val="{3B17ED6B-A8A5-4981-948E-8F679D7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309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2E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2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sgfk23</dc:creator>
  <cp:keywords/>
  <dc:description/>
  <cp:lastModifiedBy>sgfk21</cp:lastModifiedBy>
  <cp:revision>24</cp:revision>
  <cp:lastPrinted>2021-01-05T05:03:00Z</cp:lastPrinted>
  <dcterms:created xsi:type="dcterms:W3CDTF">2021-01-05T02:14:00Z</dcterms:created>
  <dcterms:modified xsi:type="dcterms:W3CDTF">2021-01-08T05:45:00Z</dcterms:modified>
</cp:coreProperties>
</file>