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B5E" w:rsidRPr="007A47A3" w:rsidRDefault="00C75B5E" w:rsidP="00C75B5E">
      <w:pPr>
        <w:jc w:val="center"/>
        <w:rPr>
          <w:rFonts w:hint="eastAsia"/>
          <w:sz w:val="28"/>
          <w:szCs w:val="28"/>
        </w:rPr>
      </w:pPr>
      <w:r w:rsidRPr="007A47A3">
        <w:rPr>
          <w:rFonts w:hint="eastAsia"/>
          <w:sz w:val="28"/>
          <w:szCs w:val="28"/>
        </w:rPr>
        <w:t>社会福祉法人</w:t>
      </w:r>
      <w:r w:rsidR="007A47A3">
        <w:rPr>
          <w:rFonts w:hint="eastAsia"/>
          <w:sz w:val="28"/>
          <w:szCs w:val="28"/>
        </w:rPr>
        <w:t xml:space="preserve">　</w:t>
      </w:r>
      <w:r w:rsidRPr="007A47A3">
        <w:rPr>
          <w:rFonts w:hint="eastAsia"/>
          <w:sz w:val="28"/>
          <w:szCs w:val="28"/>
        </w:rPr>
        <w:t>○○○会　生計困難者に対する相談支援事業実施規程</w:t>
      </w:r>
    </w:p>
    <w:p w:rsidR="001B7EAA" w:rsidRPr="007A47A3" w:rsidRDefault="00381173" w:rsidP="00381173">
      <w:pPr>
        <w:jc w:val="center"/>
        <w:rPr>
          <w:rFonts w:hint="eastAsia"/>
          <w:sz w:val="28"/>
          <w:szCs w:val="28"/>
        </w:rPr>
      </w:pPr>
      <w:r w:rsidRPr="007A47A3">
        <w:rPr>
          <w:rFonts w:hint="eastAsia"/>
          <w:sz w:val="28"/>
          <w:szCs w:val="28"/>
        </w:rPr>
        <w:t>＜サンプル＞</w:t>
      </w:r>
    </w:p>
    <w:p w:rsidR="00C75B5E" w:rsidRPr="007A47A3" w:rsidRDefault="00C75B5E" w:rsidP="00C75B5E">
      <w:pPr>
        <w:jc w:val="right"/>
        <w:rPr>
          <w:rFonts w:hint="eastAsia"/>
          <w:sz w:val="28"/>
          <w:szCs w:val="28"/>
        </w:rPr>
      </w:pPr>
      <w:r w:rsidRPr="007A47A3">
        <w:rPr>
          <w:rFonts w:hint="eastAsia"/>
          <w:sz w:val="28"/>
          <w:szCs w:val="28"/>
        </w:rPr>
        <w:t>社会福祉法人</w:t>
      </w:r>
      <w:r w:rsidR="007A47A3">
        <w:rPr>
          <w:rFonts w:hint="eastAsia"/>
          <w:sz w:val="28"/>
          <w:szCs w:val="28"/>
        </w:rPr>
        <w:t xml:space="preserve">　</w:t>
      </w:r>
      <w:r w:rsidRPr="007A47A3">
        <w:rPr>
          <w:rFonts w:hint="eastAsia"/>
          <w:sz w:val="28"/>
          <w:szCs w:val="28"/>
        </w:rPr>
        <w:t>○○○会</w:t>
      </w:r>
    </w:p>
    <w:p w:rsidR="00C75B5E" w:rsidRPr="006E4871" w:rsidRDefault="00C75B5E" w:rsidP="00C75B5E">
      <w:pPr>
        <w:rPr>
          <w:rFonts w:hint="eastAsia"/>
        </w:rPr>
      </w:pPr>
    </w:p>
    <w:p w:rsidR="00C75B5E" w:rsidRPr="006E4871" w:rsidRDefault="00C75B5E" w:rsidP="00C75B5E">
      <w:pPr>
        <w:rPr>
          <w:rFonts w:hint="eastAsia"/>
        </w:rPr>
      </w:pPr>
      <w:r w:rsidRPr="006E4871">
        <w:rPr>
          <w:rFonts w:hint="eastAsia"/>
        </w:rPr>
        <w:t>（目的）</w:t>
      </w:r>
    </w:p>
    <w:p w:rsidR="007A47A3" w:rsidRDefault="00C75B5E" w:rsidP="00D61538">
      <w:pPr>
        <w:ind w:left="218" w:hangingChars="100" w:hanging="218"/>
        <w:rPr>
          <w:rFonts w:hint="eastAsia"/>
        </w:rPr>
      </w:pPr>
      <w:r w:rsidRPr="006E4871">
        <w:rPr>
          <w:rFonts w:hint="eastAsia"/>
        </w:rPr>
        <w:t>第</w:t>
      </w:r>
      <w:r w:rsidR="00D61538">
        <w:rPr>
          <w:rFonts w:hint="eastAsia"/>
        </w:rPr>
        <w:t>１</w:t>
      </w:r>
      <w:r w:rsidRPr="006E4871">
        <w:rPr>
          <w:rFonts w:hint="eastAsia"/>
        </w:rPr>
        <w:t>条　この規程は、本会の実施する生計困難者に対する相談支援事業の適正な運営を図るために</w:t>
      </w:r>
    </w:p>
    <w:p w:rsidR="00C75B5E" w:rsidRDefault="007A47A3" w:rsidP="00D61538">
      <w:pPr>
        <w:ind w:left="218" w:hangingChars="100" w:hanging="218"/>
        <w:rPr>
          <w:rFonts w:hint="eastAsia"/>
        </w:rPr>
      </w:pPr>
      <w:r>
        <w:rPr>
          <w:rFonts w:hint="eastAsia"/>
        </w:rPr>
        <w:t xml:space="preserve">　　　定</w:t>
      </w:r>
      <w:r w:rsidR="00C75B5E" w:rsidRPr="006E4871">
        <w:rPr>
          <w:rFonts w:hint="eastAsia"/>
        </w:rPr>
        <w:t>めるものとする。</w:t>
      </w:r>
    </w:p>
    <w:p w:rsidR="007A47A3" w:rsidRDefault="007A47A3" w:rsidP="007A47A3">
      <w:pPr>
        <w:ind w:left="218" w:hangingChars="100" w:hanging="218"/>
        <w:rPr>
          <w:rFonts w:hint="eastAsia"/>
        </w:rPr>
      </w:pPr>
      <w:r>
        <w:rPr>
          <w:rFonts w:hint="eastAsia"/>
        </w:rPr>
        <w:t xml:space="preserve">　　　　</w:t>
      </w:r>
      <w:r w:rsidR="00C75B5E" w:rsidRPr="006E4871">
        <w:rPr>
          <w:rFonts w:hint="eastAsia"/>
        </w:rPr>
        <w:t>この事業は、社会福祉法人として明確な公益活動を実践するため、地域の援護を必要とす</w:t>
      </w:r>
    </w:p>
    <w:p w:rsidR="007A47A3" w:rsidRDefault="007A47A3" w:rsidP="007A47A3">
      <w:pPr>
        <w:ind w:left="218" w:hangingChars="100" w:hanging="218"/>
        <w:rPr>
          <w:rFonts w:hint="eastAsia"/>
        </w:rPr>
      </w:pPr>
      <w:r>
        <w:rPr>
          <w:rFonts w:hint="eastAsia"/>
        </w:rPr>
        <w:t xml:space="preserve">　　　</w:t>
      </w:r>
      <w:r w:rsidR="00C75B5E" w:rsidRPr="006E4871">
        <w:rPr>
          <w:rFonts w:hint="eastAsia"/>
        </w:rPr>
        <w:t>る方に対する相談活動を活発化し、関係機関との連携を十分に行い、相談活動を行う中で、</w:t>
      </w:r>
    </w:p>
    <w:p w:rsidR="007A47A3" w:rsidRDefault="007A47A3" w:rsidP="007A47A3">
      <w:pPr>
        <w:ind w:left="218" w:hangingChars="100" w:hanging="218"/>
        <w:rPr>
          <w:rFonts w:hint="eastAsia"/>
        </w:rPr>
      </w:pPr>
      <w:r>
        <w:rPr>
          <w:rFonts w:hint="eastAsia"/>
        </w:rPr>
        <w:t xml:space="preserve">　　　</w:t>
      </w:r>
      <w:r w:rsidR="00C75B5E" w:rsidRPr="006E4871">
        <w:rPr>
          <w:rFonts w:hint="eastAsia"/>
        </w:rPr>
        <w:t>援護を必要とする方の心理的不安の軽減を図り、また必要な制度、サービスにつなぐことと</w:t>
      </w:r>
    </w:p>
    <w:p w:rsidR="007A47A3" w:rsidRDefault="007A47A3" w:rsidP="007A47A3">
      <w:pPr>
        <w:ind w:left="218" w:hangingChars="100" w:hanging="218"/>
        <w:rPr>
          <w:rFonts w:hint="eastAsia"/>
        </w:rPr>
      </w:pPr>
      <w:r>
        <w:rPr>
          <w:rFonts w:hint="eastAsia"/>
        </w:rPr>
        <w:t xml:space="preserve">　　　</w:t>
      </w:r>
      <w:r w:rsidR="00C75B5E" w:rsidRPr="006E4871">
        <w:rPr>
          <w:rFonts w:hint="eastAsia"/>
        </w:rPr>
        <w:t>する。そして、生活保護等の既存制度では対応できない方で、経済的困窮により医療や介護</w:t>
      </w:r>
    </w:p>
    <w:p w:rsidR="007A47A3" w:rsidRDefault="007A47A3" w:rsidP="007A47A3">
      <w:pPr>
        <w:ind w:left="218" w:hangingChars="100" w:hanging="218"/>
        <w:rPr>
          <w:rFonts w:hint="eastAsia"/>
        </w:rPr>
      </w:pPr>
      <w:r>
        <w:rPr>
          <w:rFonts w:hint="eastAsia"/>
        </w:rPr>
        <w:t xml:space="preserve">　　　</w:t>
      </w:r>
      <w:r w:rsidR="00C75B5E" w:rsidRPr="006E4871">
        <w:rPr>
          <w:rFonts w:hint="eastAsia"/>
        </w:rPr>
        <w:t>等の必要なサービスの利用が阻害されている方がいる場合、その費用等の全部または一部を</w:t>
      </w:r>
    </w:p>
    <w:p w:rsidR="00C75B5E" w:rsidRDefault="007A47A3" w:rsidP="007A47A3">
      <w:pPr>
        <w:ind w:left="218" w:hangingChars="100" w:hanging="218"/>
        <w:rPr>
          <w:rFonts w:hint="eastAsia"/>
        </w:rPr>
      </w:pPr>
      <w:r>
        <w:rPr>
          <w:rFonts w:hint="eastAsia"/>
        </w:rPr>
        <w:t xml:space="preserve">　　　</w:t>
      </w:r>
      <w:r w:rsidR="00C75B5E" w:rsidRPr="006E4871">
        <w:rPr>
          <w:rFonts w:hint="eastAsia"/>
        </w:rPr>
        <w:t>支援する経済的援助を行う。</w:t>
      </w:r>
    </w:p>
    <w:p w:rsidR="007A47A3" w:rsidRPr="006E4871" w:rsidRDefault="007A47A3" w:rsidP="007A47A3">
      <w:pPr>
        <w:ind w:left="218" w:hangingChars="100" w:hanging="218"/>
        <w:rPr>
          <w:rFonts w:hint="eastAsia"/>
        </w:rPr>
      </w:pPr>
    </w:p>
    <w:p w:rsidR="00C75B5E" w:rsidRPr="006E4871" w:rsidRDefault="00C75B5E" w:rsidP="00C75B5E">
      <w:pPr>
        <w:rPr>
          <w:rFonts w:hint="eastAsia"/>
        </w:rPr>
      </w:pPr>
      <w:r w:rsidRPr="006E4871">
        <w:rPr>
          <w:rFonts w:hint="eastAsia"/>
        </w:rPr>
        <w:t>（経済的援助の対象）</w:t>
      </w:r>
    </w:p>
    <w:p w:rsidR="007A47A3" w:rsidRDefault="00C75B5E" w:rsidP="00D61538">
      <w:pPr>
        <w:ind w:left="218" w:hangingChars="100" w:hanging="218"/>
        <w:rPr>
          <w:rFonts w:hint="eastAsia"/>
        </w:rPr>
      </w:pPr>
      <w:r w:rsidRPr="006E4871">
        <w:rPr>
          <w:rFonts w:hint="eastAsia"/>
        </w:rPr>
        <w:t>第２条　経済的援助の対象は、</w:t>
      </w:r>
      <w:r w:rsidR="00A42861">
        <w:rPr>
          <w:rFonts w:hint="eastAsia"/>
        </w:rPr>
        <w:t>社会福祉法人</w:t>
      </w:r>
      <w:r w:rsidR="00A42861">
        <w:t>大阪府</w:t>
      </w:r>
      <w:r w:rsidR="00987CC1">
        <w:rPr>
          <w:rFonts w:hint="eastAsia"/>
        </w:rPr>
        <w:t>社会福祉協議会が</w:t>
      </w:r>
      <w:r w:rsidRPr="006E4871">
        <w:rPr>
          <w:rFonts w:hint="eastAsia"/>
        </w:rPr>
        <w:t>定める実施要綱によるものと</w:t>
      </w:r>
    </w:p>
    <w:p w:rsidR="00C75B5E" w:rsidRPr="006E4871" w:rsidRDefault="007A47A3" w:rsidP="00D61538">
      <w:pPr>
        <w:ind w:left="218" w:hangingChars="100" w:hanging="218"/>
        <w:rPr>
          <w:rFonts w:hint="eastAsia"/>
        </w:rPr>
      </w:pPr>
      <w:r>
        <w:rPr>
          <w:rFonts w:hint="eastAsia"/>
        </w:rPr>
        <w:t xml:space="preserve">　　　</w:t>
      </w:r>
      <w:r w:rsidR="00C75B5E" w:rsidRPr="006E4871">
        <w:rPr>
          <w:rFonts w:hint="eastAsia"/>
        </w:rPr>
        <w:t>する。</w:t>
      </w:r>
    </w:p>
    <w:p w:rsidR="007A47A3" w:rsidRDefault="007A47A3" w:rsidP="00C75B5E">
      <w:pPr>
        <w:rPr>
          <w:rFonts w:hint="eastAsia"/>
        </w:rPr>
      </w:pPr>
    </w:p>
    <w:p w:rsidR="00C75B5E" w:rsidRPr="006E4871" w:rsidRDefault="00C75B5E" w:rsidP="00C75B5E">
      <w:pPr>
        <w:rPr>
          <w:rFonts w:hint="eastAsia"/>
        </w:rPr>
      </w:pPr>
      <w:r w:rsidRPr="006E4871">
        <w:rPr>
          <w:rFonts w:hint="eastAsia"/>
        </w:rPr>
        <w:t>（経済的援助の決定）</w:t>
      </w:r>
    </w:p>
    <w:p w:rsidR="007A47A3" w:rsidRDefault="00C75B5E" w:rsidP="00D61538">
      <w:pPr>
        <w:ind w:left="218" w:hangingChars="100" w:hanging="218"/>
        <w:rPr>
          <w:rFonts w:hint="eastAsia"/>
        </w:rPr>
      </w:pPr>
      <w:r w:rsidRPr="006E4871">
        <w:rPr>
          <w:rFonts w:hint="eastAsia"/>
        </w:rPr>
        <w:t>第３条　援助を必要とする方からの相談を重ねる中で、前条に該当すると判断した</w:t>
      </w:r>
      <w:r w:rsidR="004873A4">
        <w:rPr>
          <w:rFonts w:hint="eastAsia"/>
        </w:rPr>
        <w:t>総合生活相談員</w:t>
      </w:r>
    </w:p>
    <w:p w:rsidR="007A47A3" w:rsidRDefault="007A47A3" w:rsidP="00D61538">
      <w:pPr>
        <w:ind w:left="218" w:hangingChars="100" w:hanging="218"/>
        <w:rPr>
          <w:rFonts w:hint="eastAsia"/>
        </w:rPr>
      </w:pPr>
      <w:r>
        <w:rPr>
          <w:rFonts w:hint="eastAsia"/>
        </w:rPr>
        <w:t xml:space="preserve">　　　</w:t>
      </w:r>
      <w:r w:rsidR="004873A4">
        <w:t>（</w:t>
      </w:r>
      <w:r w:rsidR="004873A4">
        <w:rPr>
          <w:rFonts w:hint="eastAsia"/>
        </w:rPr>
        <w:t>コミュニティソーシャルワーカーや</w:t>
      </w:r>
      <w:r w:rsidR="004873A4">
        <w:t>スマイルサポーター）</w:t>
      </w:r>
      <w:r w:rsidR="00C75B5E" w:rsidRPr="006E4871">
        <w:rPr>
          <w:rFonts w:hint="eastAsia"/>
        </w:rPr>
        <w:t>は、相談内容に関する資料を作</w:t>
      </w:r>
    </w:p>
    <w:p w:rsidR="00C75B5E" w:rsidRPr="006E4871" w:rsidRDefault="007A47A3" w:rsidP="00D61538">
      <w:pPr>
        <w:ind w:left="218" w:hangingChars="100" w:hanging="218"/>
        <w:rPr>
          <w:rFonts w:hint="eastAsia"/>
        </w:rPr>
      </w:pPr>
      <w:r>
        <w:rPr>
          <w:rFonts w:hint="eastAsia"/>
        </w:rPr>
        <w:t xml:space="preserve">　　　</w:t>
      </w:r>
      <w:r w:rsidR="00C75B5E" w:rsidRPr="006E4871">
        <w:rPr>
          <w:rFonts w:hint="eastAsia"/>
        </w:rPr>
        <w:t>成し、施設長に報告するものとする。</w:t>
      </w:r>
    </w:p>
    <w:p w:rsidR="007A47A3" w:rsidRDefault="007A47A3" w:rsidP="00D61538">
      <w:pPr>
        <w:ind w:left="218" w:hangingChars="100" w:hanging="218"/>
        <w:rPr>
          <w:rFonts w:hint="eastAsia"/>
        </w:rPr>
      </w:pPr>
      <w:r>
        <w:rPr>
          <w:rFonts w:hint="eastAsia"/>
        </w:rPr>
        <w:t xml:space="preserve">　　</w:t>
      </w:r>
      <w:r w:rsidR="00C75B5E" w:rsidRPr="006E4871">
        <w:rPr>
          <w:rFonts w:hint="eastAsia"/>
        </w:rPr>
        <w:t>２　施設長は、</w:t>
      </w:r>
      <w:r w:rsidR="004873A4">
        <w:rPr>
          <w:rFonts w:hint="eastAsia"/>
        </w:rPr>
        <w:t>総合生活相談員</w:t>
      </w:r>
      <w:r w:rsidR="004873A4">
        <w:t>（</w:t>
      </w:r>
      <w:r w:rsidR="00A42861">
        <w:rPr>
          <w:rFonts w:hint="eastAsia"/>
        </w:rPr>
        <w:t>コミュニティソーシャルワーカー</w:t>
      </w:r>
      <w:r w:rsidR="004873A4">
        <w:rPr>
          <w:rFonts w:hint="eastAsia"/>
        </w:rPr>
        <w:t>や</w:t>
      </w:r>
      <w:r w:rsidR="004873A4">
        <w:t>スマイルサポーター）</w:t>
      </w:r>
      <w:r w:rsidR="00C75B5E" w:rsidRPr="006E4871">
        <w:rPr>
          <w:rFonts w:hint="eastAsia"/>
        </w:rPr>
        <w:t>か</w:t>
      </w:r>
    </w:p>
    <w:p w:rsidR="00C75B5E" w:rsidRPr="006E4871" w:rsidRDefault="007A47A3" w:rsidP="007A47A3">
      <w:pPr>
        <w:ind w:left="218" w:hangingChars="100" w:hanging="218"/>
        <w:rPr>
          <w:rFonts w:hint="eastAsia"/>
        </w:rPr>
      </w:pPr>
      <w:r>
        <w:rPr>
          <w:rFonts w:hint="eastAsia"/>
        </w:rPr>
        <w:t xml:space="preserve">　　　</w:t>
      </w:r>
      <w:r w:rsidR="00C75B5E" w:rsidRPr="006E4871">
        <w:rPr>
          <w:rFonts w:hint="eastAsia"/>
        </w:rPr>
        <w:t>らの報告に基づき、経済的援助の可否を決定する。</w:t>
      </w:r>
    </w:p>
    <w:p w:rsidR="007A47A3" w:rsidRPr="007A47A3" w:rsidRDefault="007A47A3" w:rsidP="00C75B5E">
      <w:pPr>
        <w:rPr>
          <w:rFonts w:hint="eastAsia"/>
        </w:rPr>
      </w:pPr>
    </w:p>
    <w:p w:rsidR="00C75B5E" w:rsidRPr="006E4871" w:rsidRDefault="00C75B5E" w:rsidP="00C75B5E">
      <w:pPr>
        <w:rPr>
          <w:rFonts w:hint="eastAsia"/>
        </w:rPr>
      </w:pPr>
      <w:r w:rsidRPr="006E4871">
        <w:rPr>
          <w:rFonts w:hint="eastAsia"/>
        </w:rPr>
        <w:t>（経済的援助の期間及び限度額）</w:t>
      </w:r>
    </w:p>
    <w:p w:rsidR="007A47A3" w:rsidRDefault="00C75B5E" w:rsidP="00A42861">
      <w:pPr>
        <w:ind w:left="218" w:hangingChars="100" w:hanging="218"/>
        <w:rPr>
          <w:rFonts w:hint="eastAsia"/>
        </w:rPr>
      </w:pPr>
      <w:r w:rsidRPr="006E4871">
        <w:rPr>
          <w:rFonts w:hint="eastAsia"/>
        </w:rPr>
        <w:t>第４条　経済的援助の期間及び限度額は、</w:t>
      </w:r>
      <w:r w:rsidR="00A42861">
        <w:rPr>
          <w:rFonts w:hint="eastAsia"/>
        </w:rPr>
        <w:t>社会福祉法人</w:t>
      </w:r>
      <w:r w:rsidR="00A42861">
        <w:t>大阪府</w:t>
      </w:r>
      <w:r w:rsidR="00A42861">
        <w:rPr>
          <w:rFonts w:hint="eastAsia"/>
        </w:rPr>
        <w:t>社会福祉協議会が</w:t>
      </w:r>
      <w:r w:rsidR="00A42861" w:rsidRPr="006E4871">
        <w:rPr>
          <w:rFonts w:hint="eastAsia"/>
        </w:rPr>
        <w:t>定める実施要綱に</w:t>
      </w:r>
    </w:p>
    <w:p w:rsidR="00A42861" w:rsidRDefault="007A47A3" w:rsidP="00A42861">
      <w:pPr>
        <w:ind w:left="218" w:hangingChars="100" w:hanging="218"/>
        <w:rPr>
          <w:rFonts w:hint="eastAsia"/>
        </w:rPr>
      </w:pPr>
      <w:r>
        <w:rPr>
          <w:rFonts w:hint="eastAsia"/>
        </w:rPr>
        <w:t xml:space="preserve">　　　</w:t>
      </w:r>
      <w:r w:rsidR="00A42861" w:rsidRPr="006E4871">
        <w:rPr>
          <w:rFonts w:hint="eastAsia"/>
        </w:rPr>
        <w:t>よるものとする。</w:t>
      </w:r>
    </w:p>
    <w:p w:rsidR="007A47A3" w:rsidRPr="006E4871" w:rsidRDefault="007A47A3" w:rsidP="00A42861">
      <w:pPr>
        <w:ind w:left="218" w:hangingChars="100" w:hanging="218"/>
        <w:rPr>
          <w:rFonts w:hint="eastAsia"/>
        </w:rPr>
      </w:pPr>
    </w:p>
    <w:p w:rsidR="00C75B5E" w:rsidRPr="006E4871" w:rsidRDefault="00C75B5E" w:rsidP="00A42861">
      <w:pPr>
        <w:ind w:left="218" w:hangingChars="100" w:hanging="218"/>
        <w:rPr>
          <w:rFonts w:hint="eastAsia"/>
        </w:rPr>
      </w:pPr>
      <w:r w:rsidRPr="006E4871">
        <w:rPr>
          <w:rFonts w:hint="eastAsia"/>
        </w:rPr>
        <w:t>（秘密の保持）</w:t>
      </w:r>
    </w:p>
    <w:p w:rsidR="007A47A3" w:rsidRDefault="00C75B5E" w:rsidP="00D61538">
      <w:pPr>
        <w:ind w:left="218" w:hangingChars="100" w:hanging="218"/>
        <w:rPr>
          <w:rFonts w:hint="eastAsia"/>
        </w:rPr>
      </w:pPr>
      <w:r w:rsidRPr="006E4871">
        <w:rPr>
          <w:rFonts w:hint="eastAsia"/>
        </w:rPr>
        <w:t xml:space="preserve">第５条　</w:t>
      </w:r>
      <w:r w:rsidR="004873A4">
        <w:rPr>
          <w:rFonts w:hint="eastAsia"/>
        </w:rPr>
        <w:t>総合生活相談員</w:t>
      </w:r>
      <w:r w:rsidR="004873A4">
        <w:t>（</w:t>
      </w:r>
      <w:r w:rsidR="004873A4">
        <w:rPr>
          <w:rFonts w:hint="eastAsia"/>
        </w:rPr>
        <w:t>コミュニティソーシャルワーカーや</w:t>
      </w:r>
      <w:r w:rsidR="004873A4">
        <w:t>スマイルサポーター）</w:t>
      </w:r>
      <w:r w:rsidR="00A42861">
        <w:rPr>
          <w:rFonts w:hint="eastAsia"/>
        </w:rPr>
        <w:t>の</w:t>
      </w:r>
      <w:r w:rsidRPr="006E4871">
        <w:rPr>
          <w:rFonts w:hint="eastAsia"/>
        </w:rPr>
        <w:t>職員は、職</w:t>
      </w:r>
    </w:p>
    <w:p w:rsidR="00C75B5E" w:rsidRPr="006E4871" w:rsidRDefault="007A47A3" w:rsidP="00D61538">
      <w:pPr>
        <w:ind w:left="218" w:hangingChars="100" w:hanging="218"/>
        <w:rPr>
          <w:rFonts w:hint="eastAsia"/>
        </w:rPr>
      </w:pPr>
      <w:r>
        <w:rPr>
          <w:rFonts w:hint="eastAsia"/>
        </w:rPr>
        <w:t xml:space="preserve">　　　</w:t>
      </w:r>
      <w:r w:rsidR="00C75B5E" w:rsidRPr="006E4871">
        <w:rPr>
          <w:rFonts w:hint="eastAsia"/>
        </w:rPr>
        <w:t>務上知り得た相談内容等を、部外者に漏らしてはならない。</w:t>
      </w:r>
    </w:p>
    <w:p w:rsidR="007A47A3" w:rsidRPr="007A47A3" w:rsidRDefault="007A47A3" w:rsidP="00C75B5E">
      <w:pPr>
        <w:rPr>
          <w:rFonts w:hint="eastAsia"/>
        </w:rPr>
      </w:pPr>
    </w:p>
    <w:p w:rsidR="00C75B5E" w:rsidRPr="006E4871" w:rsidRDefault="00C75B5E" w:rsidP="00C75B5E">
      <w:pPr>
        <w:rPr>
          <w:rFonts w:hint="eastAsia"/>
        </w:rPr>
      </w:pPr>
      <w:r w:rsidRPr="006E4871">
        <w:rPr>
          <w:rFonts w:hint="eastAsia"/>
        </w:rPr>
        <w:t>（規程の変更）</w:t>
      </w:r>
    </w:p>
    <w:p w:rsidR="007A47A3" w:rsidRDefault="00C75B5E" w:rsidP="00D61538">
      <w:pPr>
        <w:ind w:left="218" w:hangingChars="100" w:hanging="218"/>
        <w:rPr>
          <w:rFonts w:hint="eastAsia"/>
        </w:rPr>
      </w:pPr>
      <w:r w:rsidRPr="006E4871">
        <w:rPr>
          <w:rFonts w:hint="eastAsia"/>
        </w:rPr>
        <w:t>第６条　この規程を変更しようとするときは、理事会（評議員会を設置している場合は理事会及び</w:t>
      </w:r>
    </w:p>
    <w:p w:rsidR="00C75B5E" w:rsidRPr="006E4871" w:rsidRDefault="007A47A3" w:rsidP="00D61538">
      <w:pPr>
        <w:ind w:left="218" w:hangingChars="100" w:hanging="218"/>
        <w:rPr>
          <w:rFonts w:hint="eastAsia"/>
        </w:rPr>
      </w:pPr>
      <w:r>
        <w:rPr>
          <w:rFonts w:hint="eastAsia"/>
        </w:rPr>
        <w:t xml:space="preserve">　　　</w:t>
      </w:r>
      <w:r w:rsidR="00C75B5E" w:rsidRPr="006E4871">
        <w:rPr>
          <w:rFonts w:hint="eastAsia"/>
        </w:rPr>
        <w:t>評議員会）の同意を得なければならない。</w:t>
      </w:r>
    </w:p>
    <w:p w:rsidR="00C75B5E" w:rsidRPr="007A47A3" w:rsidRDefault="00C75B5E" w:rsidP="00C75B5E">
      <w:pPr>
        <w:rPr>
          <w:rFonts w:hint="eastAsia"/>
        </w:rPr>
      </w:pPr>
    </w:p>
    <w:p w:rsidR="00D61538" w:rsidRDefault="00D61538" w:rsidP="00D61538">
      <w:pPr>
        <w:rPr>
          <w:rFonts w:hint="eastAsia"/>
        </w:rPr>
      </w:pPr>
      <w:r>
        <w:rPr>
          <w:rFonts w:hint="eastAsia"/>
        </w:rPr>
        <w:t xml:space="preserve">　　　</w:t>
      </w:r>
      <w:r w:rsidR="00C75B5E" w:rsidRPr="006E4871">
        <w:rPr>
          <w:rFonts w:hint="eastAsia"/>
        </w:rPr>
        <w:t>附</w:t>
      </w:r>
      <w:r>
        <w:rPr>
          <w:rFonts w:hint="eastAsia"/>
        </w:rPr>
        <w:t xml:space="preserve">　</w:t>
      </w:r>
      <w:r w:rsidR="00C75B5E" w:rsidRPr="006E4871">
        <w:rPr>
          <w:rFonts w:hint="eastAsia"/>
        </w:rPr>
        <w:t>則</w:t>
      </w:r>
    </w:p>
    <w:p w:rsidR="00C75B5E" w:rsidRDefault="00C75B5E" w:rsidP="00D61538">
      <w:r w:rsidRPr="006E4871">
        <w:rPr>
          <w:rFonts w:hint="eastAsia"/>
        </w:rPr>
        <w:t xml:space="preserve">　この規程は、平成○○年○○月○○日から施行する。</w:t>
      </w:r>
    </w:p>
    <w:p w:rsidR="00FB5D5E" w:rsidRPr="00C75B5E" w:rsidRDefault="00FB5D5E" w:rsidP="007A47A3">
      <w:pPr>
        <w:rPr>
          <w:rFonts w:hint="eastAsia"/>
        </w:rPr>
      </w:pPr>
      <w:bookmarkStart w:id="0" w:name="_GoBack"/>
      <w:bookmarkEnd w:id="0"/>
    </w:p>
    <w:sectPr w:rsidR="00FB5D5E" w:rsidRPr="00C75B5E" w:rsidSect="007A47A3">
      <w:pgSz w:w="11906" w:h="16838" w:code="9"/>
      <w:pgMar w:top="1134" w:right="1134" w:bottom="1134" w:left="1134" w:header="851" w:footer="992" w:gutter="0"/>
      <w:cols w:space="425"/>
      <w:docGrid w:type="linesAndChars" w:linePitch="331"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44D" w:rsidRDefault="0009544D" w:rsidP="001F77C9">
      <w:r>
        <w:separator/>
      </w:r>
    </w:p>
  </w:endnote>
  <w:endnote w:type="continuationSeparator" w:id="0">
    <w:p w:rsidR="0009544D" w:rsidRDefault="0009544D" w:rsidP="001F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44D" w:rsidRDefault="0009544D" w:rsidP="001F77C9">
      <w:r>
        <w:separator/>
      </w:r>
    </w:p>
  </w:footnote>
  <w:footnote w:type="continuationSeparator" w:id="0">
    <w:p w:rsidR="0009544D" w:rsidRDefault="0009544D" w:rsidP="001F7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C4E07"/>
    <w:multiLevelType w:val="hybridMultilevel"/>
    <w:tmpl w:val="4102763E"/>
    <w:lvl w:ilvl="0" w:tplc="3A7292AC">
      <w:start w:val="1"/>
      <w:numFmt w:val="decimalEnclosedCircle"/>
      <w:lvlText w:val="%1"/>
      <w:lvlJc w:val="left"/>
      <w:pPr>
        <w:ind w:left="3413" w:hanging="360"/>
      </w:pPr>
      <w:rPr>
        <w:rFonts w:ascii="Century" w:eastAsia="ＭＳ 明朝" w:hAnsi="Century" w:hint="default"/>
      </w:rPr>
    </w:lvl>
    <w:lvl w:ilvl="1" w:tplc="04090017" w:tentative="1">
      <w:start w:val="1"/>
      <w:numFmt w:val="aiueoFullWidth"/>
      <w:lvlText w:val="(%2)"/>
      <w:lvlJc w:val="left"/>
      <w:pPr>
        <w:ind w:left="3893" w:hanging="420"/>
      </w:pPr>
    </w:lvl>
    <w:lvl w:ilvl="2" w:tplc="04090011" w:tentative="1">
      <w:start w:val="1"/>
      <w:numFmt w:val="decimalEnclosedCircle"/>
      <w:lvlText w:val="%3"/>
      <w:lvlJc w:val="left"/>
      <w:pPr>
        <w:ind w:left="4313" w:hanging="420"/>
      </w:pPr>
    </w:lvl>
    <w:lvl w:ilvl="3" w:tplc="0409000F" w:tentative="1">
      <w:start w:val="1"/>
      <w:numFmt w:val="decimal"/>
      <w:lvlText w:val="%4."/>
      <w:lvlJc w:val="left"/>
      <w:pPr>
        <w:ind w:left="4733" w:hanging="420"/>
      </w:pPr>
    </w:lvl>
    <w:lvl w:ilvl="4" w:tplc="04090017" w:tentative="1">
      <w:start w:val="1"/>
      <w:numFmt w:val="aiueoFullWidth"/>
      <w:lvlText w:val="(%5)"/>
      <w:lvlJc w:val="left"/>
      <w:pPr>
        <w:ind w:left="5153" w:hanging="420"/>
      </w:pPr>
    </w:lvl>
    <w:lvl w:ilvl="5" w:tplc="04090011" w:tentative="1">
      <w:start w:val="1"/>
      <w:numFmt w:val="decimalEnclosedCircle"/>
      <w:lvlText w:val="%6"/>
      <w:lvlJc w:val="left"/>
      <w:pPr>
        <w:ind w:left="5573" w:hanging="420"/>
      </w:pPr>
    </w:lvl>
    <w:lvl w:ilvl="6" w:tplc="0409000F" w:tentative="1">
      <w:start w:val="1"/>
      <w:numFmt w:val="decimal"/>
      <w:lvlText w:val="%7."/>
      <w:lvlJc w:val="left"/>
      <w:pPr>
        <w:ind w:left="5993" w:hanging="420"/>
      </w:pPr>
    </w:lvl>
    <w:lvl w:ilvl="7" w:tplc="04090017" w:tentative="1">
      <w:start w:val="1"/>
      <w:numFmt w:val="aiueoFullWidth"/>
      <w:lvlText w:val="(%8)"/>
      <w:lvlJc w:val="left"/>
      <w:pPr>
        <w:ind w:left="6413" w:hanging="420"/>
      </w:pPr>
    </w:lvl>
    <w:lvl w:ilvl="8" w:tplc="04090011" w:tentative="1">
      <w:start w:val="1"/>
      <w:numFmt w:val="decimalEnclosedCircle"/>
      <w:lvlText w:val="%9"/>
      <w:lvlJc w:val="left"/>
      <w:pPr>
        <w:ind w:left="683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6FD"/>
    <w:rsid w:val="00000D6C"/>
    <w:rsid w:val="0005000A"/>
    <w:rsid w:val="0009544D"/>
    <w:rsid w:val="000F2C24"/>
    <w:rsid w:val="00173D78"/>
    <w:rsid w:val="00195B00"/>
    <w:rsid w:val="001A175B"/>
    <w:rsid w:val="001A2304"/>
    <w:rsid w:val="001B1B5B"/>
    <w:rsid w:val="001B7EAA"/>
    <w:rsid w:val="001F77C9"/>
    <w:rsid w:val="00246D87"/>
    <w:rsid w:val="002545CF"/>
    <w:rsid w:val="002563FD"/>
    <w:rsid w:val="00257E22"/>
    <w:rsid w:val="002823CB"/>
    <w:rsid w:val="002A3129"/>
    <w:rsid w:val="00324BC1"/>
    <w:rsid w:val="00341692"/>
    <w:rsid w:val="0037238A"/>
    <w:rsid w:val="00381173"/>
    <w:rsid w:val="00382D30"/>
    <w:rsid w:val="00383C98"/>
    <w:rsid w:val="00395E51"/>
    <w:rsid w:val="003B16DB"/>
    <w:rsid w:val="003C75B4"/>
    <w:rsid w:val="003D6E6D"/>
    <w:rsid w:val="003E28D9"/>
    <w:rsid w:val="004322BE"/>
    <w:rsid w:val="00436E0B"/>
    <w:rsid w:val="00441458"/>
    <w:rsid w:val="004724E1"/>
    <w:rsid w:val="004735A0"/>
    <w:rsid w:val="004873A4"/>
    <w:rsid w:val="00495896"/>
    <w:rsid w:val="004B26FD"/>
    <w:rsid w:val="004D5123"/>
    <w:rsid w:val="00521741"/>
    <w:rsid w:val="00562476"/>
    <w:rsid w:val="00571060"/>
    <w:rsid w:val="005837D5"/>
    <w:rsid w:val="00586E72"/>
    <w:rsid w:val="005A3900"/>
    <w:rsid w:val="005B72F6"/>
    <w:rsid w:val="005D76FF"/>
    <w:rsid w:val="00606968"/>
    <w:rsid w:val="0062758E"/>
    <w:rsid w:val="00627E2A"/>
    <w:rsid w:val="00676E69"/>
    <w:rsid w:val="00684ABA"/>
    <w:rsid w:val="0068763C"/>
    <w:rsid w:val="006B0148"/>
    <w:rsid w:val="006B4D30"/>
    <w:rsid w:val="006C72A9"/>
    <w:rsid w:val="007162FE"/>
    <w:rsid w:val="00717887"/>
    <w:rsid w:val="007524A2"/>
    <w:rsid w:val="007A47A3"/>
    <w:rsid w:val="00822F11"/>
    <w:rsid w:val="008266FA"/>
    <w:rsid w:val="008269AD"/>
    <w:rsid w:val="00871B78"/>
    <w:rsid w:val="00891359"/>
    <w:rsid w:val="008B4F9E"/>
    <w:rsid w:val="008B5122"/>
    <w:rsid w:val="008C56EB"/>
    <w:rsid w:val="009479B1"/>
    <w:rsid w:val="00965A61"/>
    <w:rsid w:val="00966EB0"/>
    <w:rsid w:val="00987CC1"/>
    <w:rsid w:val="009B2A17"/>
    <w:rsid w:val="009B617F"/>
    <w:rsid w:val="009F2BDB"/>
    <w:rsid w:val="00A01A8D"/>
    <w:rsid w:val="00A35DFC"/>
    <w:rsid w:val="00A378E3"/>
    <w:rsid w:val="00A42861"/>
    <w:rsid w:val="00A52DC9"/>
    <w:rsid w:val="00AC4ACC"/>
    <w:rsid w:val="00AD7FD4"/>
    <w:rsid w:val="00AE27DE"/>
    <w:rsid w:val="00B02C5D"/>
    <w:rsid w:val="00B11C10"/>
    <w:rsid w:val="00B11D4B"/>
    <w:rsid w:val="00B14A0E"/>
    <w:rsid w:val="00B204DB"/>
    <w:rsid w:val="00B2584C"/>
    <w:rsid w:val="00C00852"/>
    <w:rsid w:val="00C257C5"/>
    <w:rsid w:val="00C25C32"/>
    <w:rsid w:val="00C410AA"/>
    <w:rsid w:val="00C73450"/>
    <w:rsid w:val="00C75B5E"/>
    <w:rsid w:val="00CB0893"/>
    <w:rsid w:val="00CB7A72"/>
    <w:rsid w:val="00CE20D7"/>
    <w:rsid w:val="00D224D8"/>
    <w:rsid w:val="00D23A55"/>
    <w:rsid w:val="00D3289E"/>
    <w:rsid w:val="00D61538"/>
    <w:rsid w:val="00DB34B3"/>
    <w:rsid w:val="00EC1014"/>
    <w:rsid w:val="00ED689F"/>
    <w:rsid w:val="00ED715A"/>
    <w:rsid w:val="00EE0B5B"/>
    <w:rsid w:val="00EE32DE"/>
    <w:rsid w:val="00F0224E"/>
    <w:rsid w:val="00F042CB"/>
    <w:rsid w:val="00F87675"/>
    <w:rsid w:val="00FA4D58"/>
    <w:rsid w:val="00FB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6FD"/>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F77C9"/>
    <w:pPr>
      <w:tabs>
        <w:tab w:val="center" w:pos="4252"/>
        <w:tab w:val="right" w:pos="8504"/>
      </w:tabs>
      <w:snapToGrid w:val="0"/>
    </w:pPr>
  </w:style>
  <w:style w:type="character" w:customStyle="1" w:styleId="a4">
    <w:name w:val="ヘッダー (文字)"/>
    <w:link w:val="a3"/>
    <w:rsid w:val="001F77C9"/>
    <w:rPr>
      <w:kern w:val="2"/>
      <w:sz w:val="24"/>
      <w:szCs w:val="24"/>
    </w:rPr>
  </w:style>
  <w:style w:type="paragraph" w:styleId="a5">
    <w:name w:val="footer"/>
    <w:basedOn w:val="a"/>
    <w:link w:val="a6"/>
    <w:rsid w:val="001F77C9"/>
    <w:pPr>
      <w:tabs>
        <w:tab w:val="center" w:pos="4252"/>
        <w:tab w:val="right" w:pos="8504"/>
      </w:tabs>
      <w:snapToGrid w:val="0"/>
    </w:pPr>
  </w:style>
  <w:style w:type="character" w:customStyle="1" w:styleId="a6">
    <w:name w:val="フッター (文字)"/>
    <w:link w:val="a5"/>
    <w:rsid w:val="001F77C9"/>
    <w:rPr>
      <w:kern w:val="2"/>
      <w:sz w:val="24"/>
      <w:szCs w:val="24"/>
    </w:rPr>
  </w:style>
  <w:style w:type="paragraph" w:styleId="a7">
    <w:name w:val="Balloon Text"/>
    <w:basedOn w:val="a"/>
    <w:link w:val="a8"/>
    <w:rsid w:val="001F77C9"/>
    <w:rPr>
      <w:rFonts w:ascii="Arial" w:eastAsia="ＭＳ ゴシック" w:hAnsi="Arial"/>
      <w:sz w:val="18"/>
      <w:szCs w:val="18"/>
    </w:rPr>
  </w:style>
  <w:style w:type="character" w:customStyle="1" w:styleId="a8">
    <w:name w:val="吹き出し (文字)"/>
    <w:link w:val="a7"/>
    <w:rsid w:val="001F77C9"/>
    <w:rPr>
      <w:rFonts w:ascii="Arial" w:eastAsia="ＭＳ ゴシック" w:hAnsi="Arial" w:cs="Times New Roman"/>
      <w:kern w:val="2"/>
      <w:sz w:val="18"/>
      <w:szCs w:val="18"/>
    </w:rPr>
  </w:style>
  <w:style w:type="paragraph" w:styleId="a9">
    <w:name w:val="Plain Text"/>
    <w:basedOn w:val="a"/>
    <w:link w:val="aa"/>
    <w:rsid w:val="00C75B5E"/>
    <w:rPr>
      <w:rFonts w:ascii="ＭＳ 明朝" w:hAnsi="Courier New" w:cs="Courier New"/>
      <w:sz w:val="21"/>
      <w:szCs w:val="21"/>
    </w:rPr>
  </w:style>
  <w:style w:type="character" w:customStyle="1" w:styleId="aa">
    <w:name w:val="書式なし (文字)"/>
    <w:link w:val="a9"/>
    <w:rsid w:val="00C75B5E"/>
    <w:rPr>
      <w:rFonts w:ascii="ＭＳ 明朝" w:hAnsi="Courier New" w:cs="Courier New"/>
      <w:kern w:val="2"/>
      <w:sz w:val="21"/>
      <w:szCs w:val="21"/>
    </w:rPr>
  </w:style>
  <w:style w:type="paragraph" w:styleId="ab">
    <w:name w:val="Note Heading"/>
    <w:basedOn w:val="a"/>
    <w:next w:val="a"/>
    <w:link w:val="ac"/>
    <w:rsid w:val="00C75B5E"/>
    <w:pPr>
      <w:jc w:val="center"/>
    </w:pPr>
    <w:rPr>
      <w:sz w:val="22"/>
      <w:szCs w:val="22"/>
    </w:rPr>
  </w:style>
  <w:style w:type="character" w:customStyle="1" w:styleId="ac">
    <w:name w:val="記 (文字)"/>
    <w:link w:val="ab"/>
    <w:rsid w:val="00C75B5E"/>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6FD"/>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F77C9"/>
    <w:pPr>
      <w:tabs>
        <w:tab w:val="center" w:pos="4252"/>
        <w:tab w:val="right" w:pos="8504"/>
      </w:tabs>
      <w:snapToGrid w:val="0"/>
    </w:pPr>
  </w:style>
  <w:style w:type="character" w:customStyle="1" w:styleId="a4">
    <w:name w:val="ヘッダー (文字)"/>
    <w:link w:val="a3"/>
    <w:rsid w:val="001F77C9"/>
    <w:rPr>
      <w:kern w:val="2"/>
      <w:sz w:val="24"/>
      <w:szCs w:val="24"/>
    </w:rPr>
  </w:style>
  <w:style w:type="paragraph" w:styleId="a5">
    <w:name w:val="footer"/>
    <w:basedOn w:val="a"/>
    <w:link w:val="a6"/>
    <w:rsid w:val="001F77C9"/>
    <w:pPr>
      <w:tabs>
        <w:tab w:val="center" w:pos="4252"/>
        <w:tab w:val="right" w:pos="8504"/>
      </w:tabs>
      <w:snapToGrid w:val="0"/>
    </w:pPr>
  </w:style>
  <w:style w:type="character" w:customStyle="1" w:styleId="a6">
    <w:name w:val="フッター (文字)"/>
    <w:link w:val="a5"/>
    <w:rsid w:val="001F77C9"/>
    <w:rPr>
      <w:kern w:val="2"/>
      <w:sz w:val="24"/>
      <w:szCs w:val="24"/>
    </w:rPr>
  </w:style>
  <w:style w:type="paragraph" w:styleId="a7">
    <w:name w:val="Balloon Text"/>
    <w:basedOn w:val="a"/>
    <w:link w:val="a8"/>
    <w:rsid w:val="001F77C9"/>
    <w:rPr>
      <w:rFonts w:ascii="Arial" w:eastAsia="ＭＳ ゴシック" w:hAnsi="Arial"/>
      <w:sz w:val="18"/>
      <w:szCs w:val="18"/>
    </w:rPr>
  </w:style>
  <w:style w:type="character" w:customStyle="1" w:styleId="a8">
    <w:name w:val="吹き出し (文字)"/>
    <w:link w:val="a7"/>
    <w:rsid w:val="001F77C9"/>
    <w:rPr>
      <w:rFonts w:ascii="Arial" w:eastAsia="ＭＳ ゴシック" w:hAnsi="Arial" w:cs="Times New Roman"/>
      <w:kern w:val="2"/>
      <w:sz w:val="18"/>
      <w:szCs w:val="18"/>
    </w:rPr>
  </w:style>
  <w:style w:type="paragraph" w:styleId="a9">
    <w:name w:val="Plain Text"/>
    <w:basedOn w:val="a"/>
    <w:link w:val="aa"/>
    <w:rsid w:val="00C75B5E"/>
    <w:rPr>
      <w:rFonts w:ascii="ＭＳ 明朝" w:hAnsi="Courier New" w:cs="Courier New"/>
      <w:sz w:val="21"/>
      <w:szCs w:val="21"/>
    </w:rPr>
  </w:style>
  <w:style w:type="character" w:customStyle="1" w:styleId="aa">
    <w:name w:val="書式なし (文字)"/>
    <w:link w:val="a9"/>
    <w:rsid w:val="00C75B5E"/>
    <w:rPr>
      <w:rFonts w:ascii="ＭＳ 明朝" w:hAnsi="Courier New" w:cs="Courier New"/>
      <w:kern w:val="2"/>
      <w:sz w:val="21"/>
      <w:szCs w:val="21"/>
    </w:rPr>
  </w:style>
  <w:style w:type="paragraph" w:styleId="ab">
    <w:name w:val="Note Heading"/>
    <w:basedOn w:val="a"/>
    <w:next w:val="a"/>
    <w:link w:val="ac"/>
    <w:rsid w:val="00C75B5E"/>
    <w:pPr>
      <w:jc w:val="center"/>
    </w:pPr>
    <w:rPr>
      <w:sz w:val="22"/>
      <w:szCs w:val="22"/>
    </w:rPr>
  </w:style>
  <w:style w:type="character" w:customStyle="1" w:styleId="ac">
    <w:name w:val="記 (文字)"/>
    <w:link w:val="ab"/>
    <w:rsid w:val="00C75B5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4100">
      <w:bodyDiv w:val="1"/>
      <w:marLeft w:val="0"/>
      <w:marRight w:val="0"/>
      <w:marTop w:val="0"/>
      <w:marBottom w:val="0"/>
      <w:divBdr>
        <w:top w:val="none" w:sz="0" w:space="0" w:color="auto"/>
        <w:left w:val="none" w:sz="0" w:space="0" w:color="auto"/>
        <w:bottom w:val="none" w:sz="0" w:space="0" w:color="auto"/>
        <w:right w:val="none" w:sz="0" w:space="0" w:color="auto"/>
      </w:divBdr>
    </w:div>
    <w:div w:id="20009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